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0403" w14:textId="77777777" w:rsidR="00FA1C28" w:rsidRPr="00F536A8" w:rsidRDefault="00FA1C28" w:rsidP="00FA1C28">
      <w:pPr>
        <w:pStyle w:val="8"/>
        <w:spacing w:before="120" w:after="120" w:line="240" w:lineRule="auto"/>
        <w:jc w:val="center"/>
        <w:rPr>
          <w:rFonts w:ascii="David" w:hAnsi="David" w:cs="David"/>
          <w:b/>
          <w:bCs/>
          <w:i w:val="0"/>
          <w:iCs w:val="0"/>
          <w:u w:val="single"/>
          <w:rtl/>
        </w:rPr>
      </w:pPr>
      <w:r w:rsidRPr="00F536A8">
        <w:rPr>
          <w:rFonts w:ascii="David" w:hAnsi="David" w:cs="David"/>
          <w:b/>
          <w:bCs/>
          <w:i w:val="0"/>
          <w:iCs w:val="0"/>
          <w:u w:val="single"/>
          <w:rtl/>
        </w:rPr>
        <w:t>ה</w:t>
      </w:r>
      <w:bookmarkStart w:id="0" w:name="_Ref134846959"/>
      <w:bookmarkEnd w:id="0"/>
      <w:r w:rsidRPr="00F536A8">
        <w:rPr>
          <w:rFonts w:ascii="David" w:hAnsi="David" w:cs="David"/>
          <w:b/>
          <w:bCs/>
          <w:i w:val="0"/>
          <w:iCs w:val="0"/>
          <w:u w:val="single"/>
          <w:rtl/>
        </w:rPr>
        <w:t>ודעה לציבור על אישור הסכם פשרה בהתאם לסעיף 25(א)(4) לחוק תובענות ייצוגיות,  התשס"ו-2006 (להלן: "חוק תובענות ייצוגיות")</w:t>
      </w:r>
    </w:p>
    <w:p w14:paraId="2574BFA8" w14:textId="042F5726" w:rsidR="00FA1C28" w:rsidRPr="00E66CB1" w:rsidRDefault="00FA1C28" w:rsidP="00FA1C28">
      <w:pPr>
        <w:pStyle w:val="a0"/>
        <w:widowControl w:val="0"/>
        <w:numPr>
          <w:ilvl w:val="0"/>
          <w:numId w:val="0"/>
        </w:numPr>
        <w:spacing w:after="120" w:line="240" w:lineRule="auto"/>
        <w:ind w:left="-1"/>
        <w:rPr>
          <w:rFonts w:ascii="David" w:hAnsi="David"/>
          <w:sz w:val="24"/>
          <w:rtl/>
        </w:rPr>
      </w:pPr>
      <w:r w:rsidRPr="00F536A8">
        <w:rPr>
          <w:rFonts w:ascii="David" w:hAnsi="David"/>
          <w:sz w:val="24"/>
          <w:rtl/>
        </w:rPr>
        <w:t xml:space="preserve">בפסק דינו מיום </w:t>
      </w:r>
      <w:r>
        <w:rPr>
          <w:rFonts w:ascii="David" w:hAnsi="David" w:hint="cs"/>
          <w:sz w:val="24"/>
          <w:rtl/>
        </w:rPr>
        <w:t xml:space="preserve">19.3.25 </w:t>
      </w:r>
      <w:r w:rsidRPr="00F536A8">
        <w:rPr>
          <w:rFonts w:ascii="David" w:hAnsi="David"/>
          <w:sz w:val="24"/>
          <w:rtl/>
        </w:rPr>
        <w:t xml:space="preserve">אישר בית המשפט המחוזי בתל אביב הסכם פשרה בין </w:t>
      </w:r>
      <w:r>
        <w:rPr>
          <w:rFonts w:ascii="David" w:hAnsi="David" w:hint="cs"/>
          <w:sz w:val="24"/>
          <w:rtl/>
        </w:rPr>
        <w:t xml:space="preserve">מר </w:t>
      </w:r>
      <w:proofErr w:type="spellStart"/>
      <w:r>
        <w:rPr>
          <w:rFonts w:ascii="David" w:hAnsi="David" w:hint="cs"/>
          <w:sz w:val="24"/>
          <w:rtl/>
        </w:rPr>
        <w:t>וסילי</w:t>
      </w:r>
      <w:proofErr w:type="spellEnd"/>
      <w:r>
        <w:rPr>
          <w:rFonts w:ascii="David" w:hAnsi="David" w:hint="cs"/>
          <w:sz w:val="24"/>
          <w:rtl/>
        </w:rPr>
        <w:t xml:space="preserve"> </w:t>
      </w:r>
      <w:proofErr w:type="spellStart"/>
      <w:r w:rsidRPr="00A21F9F">
        <w:rPr>
          <w:rFonts w:ascii="David" w:hAnsi="David"/>
          <w:rtl/>
        </w:rPr>
        <w:t>קובטוננקו</w:t>
      </w:r>
      <w:proofErr w:type="spellEnd"/>
      <w:r w:rsidRPr="00147F72">
        <w:rPr>
          <w:rFonts w:ascii="David" w:hAnsi="David"/>
          <w:b/>
          <w:bCs/>
          <w:rtl/>
        </w:rPr>
        <w:t xml:space="preserve"> </w:t>
      </w:r>
      <w:r w:rsidRPr="00F536A8">
        <w:rPr>
          <w:rFonts w:ascii="David" w:hAnsi="David"/>
          <w:sz w:val="24"/>
          <w:rtl/>
        </w:rPr>
        <w:t>("</w:t>
      </w:r>
      <w:r>
        <w:rPr>
          <w:rFonts w:ascii="David" w:hAnsi="David" w:hint="cs"/>
          <w:b/>
          <w:bCs/>
          <w:sz w:val="24"/>
          <w:rtl/>
        </w:rPr>
        <w:t>המבקש</w:t>
      </w:r>
      <w:r w:rsidRPr="00F536A8">
        <w:rPr>
          <w:rFonts w:ascii="David" w:hAnsi="David"/>
          <w:sz w:val="24"/>
          <w:rtl/>
        </w:rPr>
        <w:t xml:space="preserve">") לבין </w:t>
      </w:r>
      <w:r w:rsidRPr="00F536A8">
        <w:rPr>
          <w:rFonts w:ascii="David" w:eastAsia="MS Mincho" w:hAnsi="David"/>
          <w:sz w:val="24"/>
          <w:rtl/>
        </w:rPr>
        <w:t xml:space="preserve">פמה קרדיט </w:t>
      </w:r>
      <w:r w:rsidRPr="00F536A8">
        <w:rPr>
          <w:rFonts w:ascii="David" w:hAnsi="David"/>
          <w:sz w:val="24"/>
          <w:rtl/>
        </w:rPr>
        <w:t>בע"מ ("</w:t>
      </w:r>
      <w:r>
        <w:rPr>
          <w:rFonts w:ascii="David" w:hAnsi="David" w:hint="cs"/>
          <w:b/>
          <w:bCs/>
          <w:sz w:val="24"/>
          <w:rtl/>
        </w:rPr>
        <w:t>המשיבה</w:t>
      </w:r>
      <w:r w:rsidRPr="00F536A8">
        <w:rPr>
          <w:rFonts w:ascii="David" w:hAnsi="David"/>
          <w:sz w:val="24"/>
          <w:rtl/>
        </w:rPr>
        <w:t xml:space="preserve">"), במסגרת </w:t>
      </w:r>
      <w:r w:rsidRPr="00147F72">
        <w:rPr>
          <w:rFonts w:ascii="David" w:hAnsi="David"/>
          <w:rtl/>
        </w:rPr>
        <w:t xml:space="preserve">ת"צ 23686-06-22 </w:t>
      </w:r>
      <w:r w:rsidRPr="00F536A8">
        <w:rPr>
          <w:rFonts w:ascii="David" w:hAnsi="David"/>
          <w:sz w:val="24"/>
          <w:rtl/>
        </w:rPr>
        <w:t>("</w:t>
      </w:r>
      <w:r w:rsidRPr="00F536A8">
        <w:rPr>
          <w:rFonts w:ascii="David" w:hAnsi="David"/>
          <w:b/>
          <w:bCs/>
          <w:sz w:val="24"/>
          <w:rtl/>
        </w:rPr>
        <w:t>פסק הדין</w:t>
      </w:r>
      <w:r w:rsidRPr="00F536A8">
        <w:rPr>
          <w:rFonts w:ascii="David" w:hAnsi="David"/>
          <w:sz w:val="24"/>
          <w:rtl/>
        </w:rPr>
        <w:t>").</w:t>
      </w:r>
      <w:r>
        <w:rPr>
          <w:rFonts w:ascii="David" w:hAnsi="David" w:hint="cs"/>
          <w:sz w:val="24"/>
          <w:rtl/>
        </w:rPr>
        <w:t xml:space="preserve"> </w:t>
      </w:r>
      <w:r w:rsidRPr="00E66CB1">
        <w:rPr>
          <w:rFonts w:ascii="David" w:hAnsi="David"/>
          <w:sz w:val="24"/>
          <w:rtl/>
        </w:rPr>
        <w:t xml:space="preserve">עניינה של התובענה בהלוואות מימון לרכישת כלי רכב שהעניקה </w:t>
      </w:r>
      <w:r>
        <w:rPr>
          <w:rFonts w:ascii="David" w:hAnsi="David" w:hint="cs"/>
          <w:sz w:val="24"/>
          <w:rtl/>
        </w:rPr>
        <w:t>המשיבה</w:t>
      </w:r>
      <w:r w:rsidRPr="00E66CB1">
        <w:rPr>
          <w:rFonts w:ascii="David" w:hAnsi="David"/>
          <w:sz w:val="24"/>
          <w:rtl/>
        </w:rPr>
        <w:t xml:space="preserve"> ואשר בהן חייבה את לקוחותיה </w:t>
      </w:r>
      <w:r w:rsidRPr="00E66CB1">
        <w:rPr>
          <w:rFonts w:ascii="David" w:hAnsi="David"/>
          <w:kern w:val="28"/>
          <w:sz w:val="24"/>
          <w:rtl/>
        </w:rPr>
        <w:t>בעמלות מסוג "</w:t>
      </w:r>
      <w:r w:rsidRPr="00E66CB1">
        <w:rPr>
          <w:rFonts w:ascii="David" w:hAnsi="David"/>
          <w:b/>
          <w:bCs/>
          <w:kern w:val="28"/>
          <w:sz w:val="24"/>
          <w:rtl/>
        </w:rPr>
        <w:t>דמי גבייה</w:t>
      </w:r>
      <w:r w:rsidRPr="00E66CB1">
        <w:rPr>
          <w:rFonts w:ascii="David" w:hAnsi="David"/>
          <w:kern w:val="28"/>
          <w:sz w:val="24"/>
          <w:rtl/>
        </w:rPr>
        <w:t>"; "</w:t>
      </w:r>
      <w:r w:rsidRPr="00E66CB1">
        <w:rPr>
          <w:rFonts w:ascii="David" w:hAnsi="David"/>
          <w:b/>
          <w:bCs/>
          <w:kern w:val="28"/>
          <w:sz w:val="24"/>
          <w:rtl/>
        </w:rPr>
        <w:t>עמלת פתיחת תיק</w:t>
      </w:r>
      <w:r w:rsidRPr="00E66CB1">
        <w:rPr>
          <w:rFonts w:ascii="David" w:hAnsi="David"/>
          <w:kern w:val="28"/>
          <w:sz w:val="24"/>
          <w:rtl/>
        </w:rPr>
        <w:t>"; "</w:t>
      </w:r>
      <w:r w:rsidRPr="00E66CB1">
        <w:rPr>
          <w:rFonts w:ascii="David" w:hAnsi="David"/>
          <w:b/>
          <w:bCs/>
          <w:kern w:val="28"/>
          <w:sz w:val="24"/>
          <w:rtl/>
        </w:rPr>
        <w:t>דמי טיפול ברישום פוליסת ביטוח שנתיים</w:t>
      </w:r>
      <w:r w:rsidRPr="00E66CB1">
        <w:rPr>
          <w:rFonts w:ascii="David" w:hAnsi="David"/>
          <w:kern w:val="28"/>
          <w:sz w:val="24"/>
          <w:rtl/>
        </w:rPr>
        <w:t>"; "</w:t>
      </w:r>
      <w:r w:rsidRPr="00E66CB1">
        <w:rPr>
          <w:rFonts w:ascii="David" w:hAnsi="David"/>
          <w:b/>
          <w:bCs/>
          <w:kern w:val="28"/>
          <w:sz w:val="24"/>
          <w:rtl/>
        </w:rPr>
        <w:t>עמלת שחרור משעבוד</w:t>
      </w:r>
      <w:r w:rsidRPr="00E66CB1">
        <w:rPr>
          <w:rFonts w:ascii="David" w:hAnsi="David"/>
          <w:kern w:val="28"/>
          <w:sz w:val="24"/>
          <w:rtl/>
        </w:rPr>
        <w:t xml:space="preserve">" (להלן יחד: </w:t>
      </w:r>
      <w:r w:rsidRPr="00E66CB1">
        <w:rPr>
          <w:rFonts w:ascii="David" w:hAnsi="David"/>
          <w:b/>
          <w:bCs/>
          <w:kern w:val="28"/>
          <w:sz w:val="24"/>
          <w:rtl/>
        </w:rPr>
        <w:t xml:space="preserve">"התשלומים" </w:t>
      </w:r>
      <w:r w:rsidRPr="00E66CB1">
        <w:rPr>
          <w:rFonts w:ascii="David" w:hAnsi="David"/>
          <w:kern w:val="28"/>
          <w:sz w:val="24"/>
          <w:rtl/>
        </w:rPr>
        <w:t xml:space="preserve">או </w:t>
      </w:r>
      <w:r w:rsidRPr="00E66CB1">
        <w:rPr>
          <w:rFonts w:ascii="David" w:hAnsi="David"/>
          <w:b/>
          <w:bCs/>
          <w:kern w:val="28"/>
          <w:sz w:val="24"/>
          <w:rtl/>
        </w:rPr>
        <w:t>"העמלות"</w:t>
      </w:r>
      <w:r w:rsidRPr="00E66CB1">
        <w:rPr>
          <w:rFonts w:ascii="David" w:hAnsi="David"/>
          <w:kern w:val="28"/>
          <w:sz w:val="24"/>
          <w:rtl/>
        </w:rPr>
        <w:t>).</w:t>
      </w:r>
    </w:p>
    <w:p w14:paraId="0AE95E56" w14:textId="77777777" w:rsidR="00FA1C28" w:rsidRPr="00F536A8" w:rsidRDefault="00FA1C28" w:rsidP="00FA1C28">
      <w:pPr>
        <w:pStyle w:val="a0"/>
        <w:widowControl w:val="0"/>
        <w:numPr>
          <w:ilvl w:val="0"/>
          <w:numId w:val="0"/>
        </w:numPr>
        <w:spacing w:before="120" w:after="120" w:line="240" w:lineRule="auto"/>
        <w:ind w:left="-1"/>
        <w:rPr>
          <w:rFonts w:ascii="David" w:hAnsi="David"/>
          <w:sz w:val="24"/>
          <w:rtl/>
        </w:rPr>
      </w:pPr>
      <w:r w:rsidRPr="00F536A8">
        <w:rPr>
          <w:rFonts w:ascii="David" w:hAnsi="David"/>
          <w:sz w:val="24"/>
          <w:rtl/>
        </w:rPr>
        <w:t xml:space="preserve">ההליך הסתיים בהסכם פשרה מבלי שהצדדים הודו זה בטענותיו של זה ולהלן עיקרי הסכם הפשרה: </w:t>
      </w:r>
    </w:p>
    <w:p w14:paraId="35D4B59A" w14:textId="77777777" w:rsidR="00FA1C28" w:rsidRPr="00E16312" w:rsidRDefault="00FA1C28" w:rsidP="00FA1C28">
      <w:pPr>
        <w:pStyle w:val="1"/>
        <w:numPr>
          <w:ilvl w:val="0"/>
          <w:numId w:val="50"/>
        </w:numPr>
        <w:tabs>
          <w:tab w:val="num" w:pos="0"/>
        </w:tabs>
        <w:spacing w:after="60" w:line="240" w:lineRule="auto"/>
        <w:ind w:left="282" w:hanging="283"/>
        <w:rPr>
          <w:rFonts w:ascii="David" w:hAnsi="David"/>
          <w:rtl/>
        </w:rPr>
      </w:pPr>
      <w:r w:rsidRPr="00E16312">
        <w:rPr>
          <w:rFonts w:ascii="David" w:hAnsi="David"/>
          <w:rtl/>
        </w:rPr>
        <w:t>הגדרות: "</w:t>
      </w:r>
      <w:r w:rsidRPr="00E16312">
        <w:rPr>
          <w:rFonts w:ascii="David" w:hAnsi="David"/>
          <w:b/>
          <w:bCs/>
          <w:rtl/>
        </w:rPr>
        <w:t>חברי הקבוצה</w:t>
      </w:r>
      <w:r w:rsidRPr="00E16312">
        <w:rPr>
          <w:rFonts w:ascii="David" w:hAnsi="David"/>
          <w:rtl/>
        </w:rPr>
        <w:t xml:space="preserve">": </w:t>
      </w:r>
      <w:r w:rsidRPr="00E16312">
        <w:rPr>
          <w:rFonts w:ascii="David" w:hAnsi="David" w:hint="cs"/>
          <w:rtl/>
        </w:rPr>
        <w:t>"</w:t>
      </w:r>
      <w:r w:rsidRPr="00E16312">
        <w:rPr>
          <w:rFonts w:ascii="Garamond" w:eastAsia="SimSun" w:hAnsi="Garamond" w:hint="cs"/>
          <w:rtl/>
        </w:rPr>
        <w:t>כל</w:t>
      </w:r>
      <w:r w:rsidRPr="00E16312">
        <w:rPr>
          <w:rFonts w:ascii="Garamond" w:eastAsia="SimSun" w:hAnsi="Garamond"/>
          <w:rtl/>
        </w:rPr>
        <w:t xml:space="preserve"> </w:t>
      </w:r>
      <w:r w:rsidRPr="00E16312">
        <w:rPr>
          <w:rFonts w:ascii="Garamond" w:eastAsia="SimSun" w:hAnsi="Garamond" w:hint="cs"/>
          <w:rtl/>
        </w:rPr>
        <w:t>מי</w:t>
      </w:r>
      <w:r w:rsidRPr="00E16312">
        <w:rPr>
          <w:rFonts w:ascii="Garamond" w:eastAsia="SimSun" w:hAnsi="Garamond"/>
          <w:rtl/>
        </w:rPr>
        <w:t xml:space="preserve"> </w:t>
      </w:r>
      <w:r w:rsidRPr="00E16312">
        <w:rPr>
          <w:rFonts w:ascii="Garamond" w:eastAsia="SimSun" w:hAnsi="Garamond" w:hint="cs"/>
          <w:rtl/>
        </w:rPr>
        <w:t>שנטל</w:t>
      </w:r>
      <w:r w:rsidRPr="00E16312">
        <w:rPr>
          <w:rFonts w:ascii="Garamond" w:eastAsia="SimSun" w:hAnsi="Garamond"/>
          <w:rtl/>
        </w:rPr>
        <w:t xml:space="preserve"> </w:t>
      </w:r>
      <w:r w:rsidRPr="00E16312">
        <w:rPr>
          <w:rFonts w:ascii="Garamond" w:eastAsia="SimSun" w:hAnsi="Garamond" w:hint="cs"/>
          <w:rtl/>
        </w:rPr>
        <w:t>או</w:t>
      </w:r>
      <w:r w:rsidRPr="00E16312">
        <w:rPr>
          <w:rFonts w:ascii="Garamond" w:eastAsia="SimSun" w:hAnsi="Garamond"/>
          <w:rtl/>
        </w:rPr>
        <w:t xml:space="preserve"> </w:t>
      </w:r>
      <w:r w:rsidRPr="00E16312">
        <w:rPr>
          <w:rFonts w:ascii="Garamond" w:eastAsia="SimSun" w:hAnsi="Garamond" w:hint="cs"/>
          <w:rtl/>
        </w:rPr>
        <w:t>פרע</w:t>
      </w:r>
      <w:r w:rsidRPr="00E16312">
        <w:rPr>
          <w:rFonts w:ascii="Garamond" w:eastAsia="SimSun" w:hAnsi="Garamond"/>
          <w:rtl/>
        </w:rPr>
        <w:t xml:space="preserve"> </w:t>
      </w:r>
      <w:r w:rsidRPr="00E16312">
        <w:rPr>
          <w:rFonts w:ascii="Garamond" w:eastAsia="SimSun" w:hAnsi="Garamond" w:hint="cs"/>
          <w:rtl/>
        </w:rPr>
        <w:t>הלוואה</w:t>
      </w:r>
      <w:r w:rsidRPr="00E16312">
        <w:rPr>
          <w:rFonts w:ascii="Garamond" w:eastAsia="SimSun" w:hAnsi="Garamond"/>
          <w:rtl/>
        </w:rPr>
        <w:t xml:space="preserve"> </w:t>
      </w:r>
      <w:r w:rsidRPr="00E16312">
        <w:rPr>
          <w:rFonts w:ascii="Garamond" w:eastAsia="SimSun" w:hAnsi="Garamond" w:hint="cs"/>
          <w:rtl/>
        </w:rPr>
        <w:t>מהמשיבה</w:t>
      </w:r>
      <w:r w:rsidRPr="00E16312">
        <w:rPr>
          <w:rFonts w:ascii="Garamond" w:eastAsia="SimSun" w:hAnsi="Garamond"/>
          <w:rtl/>
        </w:rPr>
        <w:t xml:space="preserve"> </w:t>
      </w:r>
      <w:r w:rsidRPr="00E16312">
        <w:rPr>
          <w:rFonts w:ascii="Garamond" w:eastAsia="SimSun" w:hAnsi="Garamond" w:hint="cs"/>
          <w:rtl/>
        </w:rPr>
        <w:t>בתקופה ש</w:t>
      </w:r>
      <w:r w:rsidRPr="0027459E">
        <w:rPr>
          <w:rFonts w:hint="cs"/>
          <w:rtl/>
        </w:rPr>
        <w:t>החל מיום 30.7.18</w:t>
      </w:r>
      <w:r w:rsidRPr="00E16312">
        <w:rPr>
          <w:rFonts w:ascii="Garamond" w:eastAsia="SimSun" w:hAnsi="Garamond" w:hint="cs"/>
          <w:rtl/>
        </w:rPr>
        <w:t xml:space="preserve"> ועד ליום </w:t>
      </w:r>
      <w:r w:rsidRPr="0027459E">
        <w:rPr>
          <w:rFonts w:hint="cs"/>
          <w:rtl/>
        </w:rPr>
        <w:t xml:space="preserve">20.11.19 </w:t>
      </w:r>
      <w:r w:rsidRPr="0027459E">
        <w:rPr>
          <w:rtl/>
        </w:rPr>
        <w:t>–</w:t>
      </w:r>
      <w:r w:rsidRPr="0027459E">
        <w:rPr>
          <w:rFonts w:hint="cs"/>
          <w:rtl/>
        </w:rPr>
        <w:t xml:space="preserve"> אז עברה המשיבה להשתמש בנוסחת ה- </w:t>
      </w:r>
      <w:r w:rsidRPr="0027459E">
        <w:t>IRR</w:t>
      </w:r>
      <w:r w:rsidRPr="0027459E">
        <w:rPr>
          <w:rFonts w:hint="cs"/>
          <w:rtl/>
        </w:rPr>
        <w:t xml:space="preserve"> לצורך חישוב העלות הממשית של האשראי בהסכמי ההלוואה שלה, </w:t>
      </w:r>
      <w:r w:rsidRPr="00E16312">
        <w:rPr>
          <w:rFonts w:ascii="David" w:hAnsi="David" w:hint="cs"/>
          <w:rtl/>
        </w:rPr>
        <w:t xml:space="preserve">אשר </w:t>
      </w:r>
      <w:r w:rsidRPr="0027459E">
        <w:rPr>
          <w:rFonts w:hint="cs"/>
          <w:rtl/>
        </w:rPr>
        <w:t>נשא בתשלומי אחת או יותר מהעמלות הבאות: עמלת הקמה, דמי גביה, דמי טיפול בפוליסת ביטוח ועמלת שחרור משעבוד</w:t>
      </w:r>
      <w:r w:rsidRPr="00E16312">
        <w:rPr>
          <w:rFonts w:ascii="David" w:hAnsi="David" w:hint="cs"/>
          <w:rtl/>
        </w:rPr>
        <w:t xml:space="preserve">; </w:t>
      </w:r>
      <w:r w:rsidRPr="00E16312">
        <w:rPr>
          <w:rFonts w:ascii="David" w:hAnsi="David"/>
          <w:b/>
          <w:bCs/>
          <w:rtl/>
        </w:rPr>
        <w:t>"המועד הקובע</w:t>
      </w:r>
      <w:r w:rsidRPr="00E16312">
        <w:rPr>
          <w:rFonts w:ascii="David" w:hAnsi="David"/>
          <w:rtl/>
        </w:rPr>
        <w:t>": 30 ימים לאחר אישור ההסכם על ידי בית המשפט ומתן תוקף של פסק דין חלוט להסכם.</w:t>
      </w:r>
    </w:p>
    <w:p w14:paraId="3C479CCD" w14:textId="77777777" w:rsidR="00FA1C28" w:rsidRPr="00E16312" w:rsidRDefault="00FA1C28" w:rsidP="00FA1C28">
      <w:pPr>
        <w:pStyle w:val="1"/>
        <w:numPr>
          <w:ilvl w:val="0"/>
          <w:numId w:val="50"/>
        </w:numPr>
        <w:tabs>
          <w:tab w:val="num" w:pos="0"/>
        </w:tabs>
        <w:spacing w:after="60" w:line="240" w:lineRule="auto"/>
        <w:ind w:left="282" w:hanging="283"/>
        <w:rPr>
          <w:rFonts w:ascii="David" w:hAnsi="David"/>
          <w:kern w:val="28"/>
        </w:rPr>
      </w:pPr>
      <w:r w:rsidRPr="00E16312">
        <w:rPr>
          <w:rFonts w:ascii="David" w:hAnsi="David" w:hint="cs"/>
          <w:rtl/>
        </w:rPr>
        <w:t>המשיבה</w:t>
      </w:r>
      <w:r w:rsidRPr="00E16312">
        <w:rPr>
          <w:rFonts w:ascii="David" w:hAnsi="David"/>
          <w:rtl/>
        </w:rPr>
        <w:t xml:space="preserve"> תשיב לחברי הקבוצה סכום של </w:t>
      </w:r>
      <w:r w:rsidRPr="00E16312">
        <w:rPr>
          <w:rtl/>
        </w:rPr>
        <w:t>2,163,993</w:t>
      </w:r>
      <w:r>
        <w:rPr>
          <w:rFonts w:ascii="David" w:hAnsi="David" w:hint="cs"/>
          <w:rtl/>
        </w:rPr>
        <w:t xml:space="preserve"> </w:t>
      </w:r>
      <w:r w:rsidRPr="00E16312">
        <w:rPr>
          <w:rFonts w:ascii="David" w:hAnsi="David"/>
          <w:rtl/>
        </w:rPr>
        <w:t>ש"ח, אשר יושב בערכו הנומינאלי ואשר יחולק לחברי הקבוצה פרו-</w:t>
      </w:r>
      <w:proofErr w:type="spellStart"/>
      <w:r w:rsidRPr="00E16312">
        <w:rPr>
          <w:rFonts w:ascii="David" w:hAnsi="David"/>
          <w:rtl/>
        </w:rPr>
        <w:t>ראטה</w:t>
      </w:r>
      <w:proofErr w:type="spellEnd"/>
      <w:r w:rsidRPr="00E16312">
        <w:rPr>
          <w:rFonts w:ascii="David" w:hAnsi="David"/>
          <w:rtl/>
        </w:rPr>
        <w:t>, באופן יחסי בהתאם לסכומי העמלות אותם שילמו חברי הקבוצה. סכום ההשבה חושב בהתאם להפרש ש</w:t>
      </w:r>
      <w:r w:rsidRPr="00E16312">
        <w:rPr>
          <w:rFonts w:ascii="David" w:hAnsi="David"/>
          <w:kern w:val="28"/>
          <w:rtl/>
        </w:rPr>
        <w:t xml:space="preserve">בין שיעור העלות הממשית של האשראי בשיטת ה- </w:t>
      </w:r>
      <w:r w:rsidRPr="00E16312">
        <w:rPr>
          <w:rFonts w:ascii="David" w:hAnsi="David"/>
          <w:kern w:val="28"/>
        </w:rPr>
        <w:t>IRR</w:t>
      </w:r>
      <w:r w:rsidRPr="00E16312">
        <w:rPr>
          <w:rFonts w:ascii="David" w:hAnsi="David"/>
          <w:kern w:val="28"/>
          <w:rtl/>
        </w:rPr>
        <w:t xml:space="preserve">, לבין שיעור העלות הממשית של האשראי שהוצג בהסכם ההלוואה של חברי הקבוצה, כאשר מתוך הפרש זה הופחת לצרכי פשרה סך של </w:t>
      </w:r>
      <w:r w:rsidRPr="00E16312">
        <w:rPr>
          <w:rFonts w:ascii="David" w:hAnsi="David" w:hint="cs"/>
          <w:kern w:val="28"/>
          <w:rtl/>
        </w:rPr>
        <w:t>40</w:t>
      </w:r>
      <w:r w:rsidRPr="00E16312">
        <w:rPr>
          <w:rFonts w:ascii="David" w:hAnsi="David"/>
          <w:kern w:val="28"/>
          <w:rtl/>
        </w:rPr>
        <w:t xml:space="preserve">%. </w:t>
      </w:r>
    </w:p>
    <w:p w14:paraId="225745BB" w14:textId="77777777" w:rsidR="00FA1C28" w:rsidRDefault="00FA1C28" w:rsidP="00FA1C28">
      <w:pPr>
        <w:pStyle w:val="1"/>
        <w:numPr>
          <w:ilvl w:val="0"/>
          <w:numId w:val="50"/>
        </w:numPr>
        <w:tabs>
          <w:tab w:val="num" w:pos="0"/>
        </w:tabs>
        <w:spacing w:after="60" w:line="240" w:lineRule="auto"/>
        <w:ind w:left="282" w:hanging="283"/>
        <w:rPr>
          <w:rFonts w:ascii="David" w:hAnsi="David"/>
          <w:kern w:val="28"/>
        </w:rPr>
      </w:pPr>
      <w:r>
        <w:rPr>
          <w:rFonts w:ascii="David" w:hAnsi="David"/>
          <w:rtl/>
        </w:rPr>
        <w:t xml:space="preserve">התשלום יבוצע תוך 90 ימים מהמועד הקובע באמצעות העברה בנקאית ולמי שההעברה הבנקאית אליו תיכשל, תשלח אליו הודעה בה יתבקש להודיע מהם פרטיו האישיים, שם ותעודת זהות וכן את פרטי חשבון הבנק העדכניים שלו, וזאת תוך 14 ימים. תוך 30 ימים מהמועד האמור תבצע </w:t>
      </w:r>
      <w:r>
        <w:rPr>
          <w:rFonts w:ascii="David" w:hAnsi="David" w:hint="cs"/>
          <w:rtl/>
        </w:rPr>
        <w:t>המשיבה</w:t>
      </w:r>
      <w:r>
        <w:rPr>
          <w:rFonts w:ascii="David" w:hAnsi="David"/>
          <w:rtl/>
        </w:rPr>
        <w:t xml:space="preserve"> העברה בנקאית לפי הפרטים העדכניים. בתוך 180 יום מהמועד הקובע תעביר </w:t>
      </w:r>
      <w:r>
        <w:rPr>
          <w:rFonts w:ascii="David" w:hAnsi="David" w:hint="cs"/>
          <w:rtl/>
        </w:rPr>
        <w:t>המשיבה</w:t>
      </w:r>
      <w:r>
        <w:rPr>
          <w:rFonts w:ascii="David" w:hAnsi="David"/>
          <w:rtl/>
        </w:rPr>
        <w:t xml:space="preserve"> לקרן לניהול ולחלוקת כספים הנפסקים כסעד את ההפרש בין סכום הפשרה לבין הסכומים שהוחזרו לחברי הקבוצה (ככל שיהיה הפרש).</w:t>
      </w:r>
    </w:p>
    <w:p w14:paraId="091AE7EF" w14:textId="77777777" w:rsidR="00FA1C28" w:rsidRPr="00F536A8" w:rsidRDefault="00FA1C28" w:rsidP="00FA1C28">
      <w:pPr>
        <w:pStyle w:val="1"/>
        <w:numPr>
          <w:ilvl w:val="0"/>
          <w:numId w:val="49"/>
        </w:numPr>
        <w:tabs>
          <w:tab w:val="num" w:pos="0"/>
          <w:tab w:val="num" w:pos="720"/>
          <w:tab w:val="num" w:pos="1559"/>
        </w:tabs>
        <w:spacing w:after="60" w:line="240" w:lineRule="auto"/>
        <w:ind w:left="282" w:hanging="283"/>
        <w:rPr>
          <w:rFonts w:ascii="David" w:hAnsi="David"/>
        </w:rPr>
      </w:pPr>
      <w:r w:rsidRPr="00F536A8">
        <w:rPr>
          <w:rFonts w:ascii="David" w:hAnsi="David"/>
          <w:rtl/>
        </w:rPr>
        <w:t xml:space="preserve">בנוסף על הפיצוי כאמור, </w:t>
      </w:r>
      <w:r>
        <w:rPr>
          <w:rFonts w:ascii="David" w:hAnsi="David"/>
          <w:rtl/>
        </w:rPr>
        <w:t>המשיבה תישא בגמול למבקש ושכ"ט לבא כוחו, בשיעור של 15% מסכום ההשבה לקבוצה, בתוספת מע"מ</w:t>
      </w:r>
      <w:r>
        <w:rPr>
          <w:rFonts w:ascii="David" w:hAnsi="David" w:hint="cs"/>
          <w:rtl/>
        </w:rPr>
        <w:t xml:space="preserve">, </w:t>
      </w:r>
      <w:proofErr w:type="spellStart"/>
      <w:r w:rsidRPr="00F536A8">
        <w:rPr>
          <w:rFonts w:ascii="David" w:hAnsi="David" w:hint="cs"/>
          <w:rtl/>
        </w:rPr>
        <w:t>הכל</w:t>
      </w:r>
      <w:proofErr w:type="spellEnd"/>
      <w:r w:rsidRPr="00F536A8">
        <w:rPr>
          <w:rFonts w:ascii="David" w:hAnsi="David" w:hint="cs"/>
          <w:rtl/>
        </w:rPr>
        <w:t xml:space="preserve"> בתנאים ובמועדים</w:t>
      </w:r>
      <w:r>
        <w:rPr>
          <w:rFonts w:ascii="David" w:hAnsi="David" w:hint="cs"/>
          <w:rtl/>
        </w:rPr>
        <w:t xml:space="preserve"> </w:t>
      </w:r>
      <w:r w:rsidRPr="00F536A8">
        <w:rPr>
          <w:rFonts w:ascii="David" w:hAnsi="David"/>
          <w:rtl/>
        </w:rPr>
        <w:t xml:space="preserve">שנקבעו בפסק הדין.  </w:t>
      </w:r>
      <w:r>
        <w:rPr>
          <w:rFonts w:ascii="David" w:hAnsi="David" w:hint="cs"/>
          <w:rtl/>
        </w:rPr>
        <w:t xml:space="preserve"> </w:t>
      </w:r>
    </w:p>
    <w:p w14:paraId="68407CDC" w14:textId="77777777" w:rsidR="00FA1C28" w:rsidRPr="0012460B" w:rsidRDefault="00FA1C28" w:rsidP="00FA1C28">
      <w:pPr>
        <w:pStyle w:val="1"/>
        <w:numPr>
          <w:ilvl w:val="0"/>
          <w:numId w:val="49"/>
        </w:numPr>
        <w:tabs>
          <w:tab w:val="num" w:pos="0"/>
          <w:tab w:val="num" w:pos="720"/>
          <w:tab w:val="num" w:pos="1559"/>
        </w:tabs>
        <w:spacing w:after="60" w:line="240" w:lineRule="auto"/>
        <w:ind w:left="282" w:hanging="283"/>
        <w:rPr>
          <w:rFonts w:ascii="David" w:hAnsi="David"/>
          <w:rtl/>
        </w:rPr>
      </w:pPr>
      <w:r w:rsidRPr="0012460B">
        <w:rPr>
          <w:rFonts w:ascii="David" w:hAnsi="David"/>
          <w:rtl/>
        </w:rPr>
        <w:t xml:space="preserve">אישור הסכם הפשרה על ידי בית המשפט מהווה מעשה בית דין ביחס </w:t>
      </w:r>
      <w:r>
        <w:rPr>
          <w:rFonts w:ascii="David" w:hAnsi="David" w:hint="cs"/>
          <w:rtl/>
        </w:rPr>
        <w:t>למבקש</w:t>
      </w:r>
      <w:r w:rsidRPr="0012460B">
        <w:rPr>
          <w:rFonts w:ascii="David" w:hAnsi="David"/>
          <w:rtl/>
        </w:rPr>
        <w:t xml:space="preserve"> ולכל חברי הקבוצה, ביחס לכל טענה, דרישה, זכות או עילה </w:t>
      </w:r>
      <w:r>
        <w:rPr>
          <w:rFonts w:ascii="David" w:hAnsi="David" w:hint="cs"/>
          <w:rtl/>
        </w:rPr>
        <w:t xml:space="preserve">המופיעה בתובענה. </w:t>
      </w:r>
    </w:p>
    <w:p w14:paraId="0D02F73D" w14:textId="77777777" w:rsidR="00FA1C28" w:rsidRPr="00E66CB1" w:rsidRDefault="00FA1C28" w:rsidP="00FA1C28">
      <w:pPr>
        <w:pStyle w:val="1"/>
        <w:numPr>
          <w:ilvl w:val="0"/>
          <w:numId w:val="49"/>
        </w:numPr>
        <w:tabs>
          <w:tab w:val="num" w:pos="0"/>
          <w:tab w:val="num" w:pos="720"/>
          <w:tab w:val="num" w:pos="1559"/>
        </w:tabs>
        <w:spacing w:after="60" w:line="240" w:lineRule="auto"/>
        <w:ind w:left="282" w:hanging="283"/>
        <w:rPr>
          <w:rFonts w:ascii="David" w:hAnsi="David"/>
        </w:rPr>
      </w:pPr>
      <w:r w:rsidRPr="00E66CB1">
        <w:rPr>
          <w:rFonts w:ascii="David" w:hAnsi="David"/>
          <w:rtl/>
        </w:rPr>
        <w:t xml:space="preserve">האמור לעיל מהווה תמצית בלבד של </w:t>
      </w:r>
      <w:r>
        <w:rPr>
          <w:rFonts w:ascii="David" w:hAnsi="David" w:hint="cs"/>
          <w:rtl/>
        </w:rPr>
        <w:t>פסק הדין</w:t>
      </w:r>
      <w:r w:rsidRPr="00E66CB1">
        <w:rPr>
          <w:rFonts w:ascii="David" w:hAnsi="David"/>
          <w:rtl/>
        </w:rPr>
        <w:t>. הנוסח</w:t>
      </w:r>
      <w:r>
        <w:rPr>
          <w:rFonts w:ascii="David" w:hAnsi="David" w:hint="cs"/>
          <w:rtl/>
        </w:rPr>
        <w:t xml:space="preserve"> </w:t>
      </w:r>
      <w:r w:rsidRPr="00E66CB1">
        <w:rPr>
          <w:rFonts w:ascii="David" w:hAnsi="David"/>
          <w:rtl/>
        </w:rPr>
        <w:t xml:space="preserve">המלא של </w:t>
      </w:r>
      <w:r>
        <w:rPr>
          <w:rFonts w:ascii="David" w:hAnsi="David" w:hint="cs"/>
          <w:rtl/>
        </w:rPr>
        <w:t>פסק הדין</w:t>
      </w:r>
      <w:r w:rsidRPr="00E66CB1">
        <w:rPr>
          <w:rFonts w:ascii="David" w:hAnsi="David"/>
          <w:rtl/>
        </w:rPr>
        <w:t xml:space="preserve"> הוא המחייב. בכל מקרה של סתירה בין הוראות </w:t>
      </w:r>
      <w:r>
        <w:rPr>
          <w:rFonts w:ascii="David" w:hAnsi="David" w:hint="cs"/>
          <w:rtl/>
        </w:rPr>
        <w:t>פסק הדין</w:t>
      </w:r>
      <w:r w:rsidRPr="00E66CB1">
        <w:rPr>
          <w:rFonts w:ascii="David" w:hAnsi="David"/>
          <w:rtl/>
        </w:rPr>
        <w:t xml:space="preserve"> לבין האמור במודעה זו, יקבעו הוראות </w:t>
      </w:r>
      <w:r>
        <w:rPr>
          <w:rFonts w:ascii="David" w:hAnsi="David" w:hint="cs"/>
          <w:rtl/>
        </w:rPr>
        <w:t>פסק הדין</w:t>
      </w:r>
      <w:r w:rsidRPr="00E66CB1">
        <w:rPr>
          <w:rFonts w:ascii="David" w:hAnsi="David"/>
          <w:rtl/>
        </w:rPr>
        <w:t>.</w:t>
      </w:r>
    </w:p>
    <w:p w14:paraId="45D3A78A" w14:textId="013CE4E6" w:rsidR="00FA1C28" w:rsidRPr="00A21F9F" w:rsidRDefault="00FA1C28" w:rsidP="00FA1C28">
      <w:pPr>
        <w:pStyle w:val="1"/>
        <w:numPr>
          <w:ilvl w:val="0"/>
          <w:numId w:val="50"/>
        </w:numPr>
        <w:tabs>
          <w:tab w:val="clear" w:pos="720"/>
          <w:tab w:val="num" w:pos="0"/>
          <w:tab w:val="num" w:pos="360"/>
          <w:tab w:val="num" w:pos="709"/>
          <w:tab w:val="num" w:pos="1559"/>
        </w:tabs>
        <w:spacing w:after="60" w:line="240" w:lineRule="auto"/>
        <w:ind w:left="282" w:hanging="283"/>
        <w:rPr>
          <w:rFonts w:ascii="David" w:hAnsi="David"/>
        </w:rPr>
      </w:pPr>
      <w:r w:rsidRPr="00FA1C28">
        <w:rPr>
          <w:rtl/>
        </w:rPr>
        <w:t xml:space="preserve">הסכם הפשרה עומד לעיון קבוצת התובעים </w:t>
      </w:r>
      <w:r>
        <w:rPr>
          <w:rFonts w:hint="cs"/>
          <w:rtl/>
        </w:rPr>
        <w:t xml:space="preserve">בפנקס התובענות הייצוגיות </w:t>
      </w:r>
      <w:r w:rsidRPr="00FA1C28">
        <w:rPr>
          <w:rtl/>
        </w:rPr>
        <w:t>וכן אצל ב"כ הצדדים בתיאום מראש</w:t>
      </w:r>
      <w:r w:rsidRPr="00FA1C28">
        <w:rPr>
          <w:rFonts w:hint="cs"/>
          <w:rtl/>
        </w:rPr>
        <w:t>.</w:t>
      </w:r>
      <w:r w:rsidRPr="00FA1C28">
        <w:rPr>
          <w:rtl/>
        </w:rPr>
        <w:t xml:space="preserve"> </w:t>
      </w:r>
      <w:r w:rsidRPr="00A21F9F">
        <w:rPr>
          <w:rFonts w:ascii="David" w:hAnsi="David"/>
          <w:rtl/>
        </w:rPr>
        <w:t>פרטי התקשרות ב"כ המבקש:</w:t>
      </w:r>
      <w:r w:rsidRPr="00A21F9F">
        <w:rPr>
          <w:rFonts w:ascii="David" w:hAnsi="David"/>
        </w:rPr>
        <w:t xml:space="preserve"> </w:t>
      </w:r>
      <w:r w:rsidRPr="00A21F9F">
        <w:rPr>
          <w:rFonts w:ascii="David" w:hAnsi="David"/>
          <w:rtl/>
        </w:rPr>
        <w:t xml:space="preserve">עו"ד אלרן שפירא בר-אור (טל: 03-5513013; פקס: 03-6776272; דוא"ל: </w:t>
      </w:r>
      <w:hyperlink r:id="rId8" w:history="1">
        <w:r w:rsidRPr="00FA1C28">
          <w:t>elran@msblaw.co.il</w:t>
        </w:r>
      </w:hyperlink>
      <w:r w:rsidRPr="00A21F9F">
        <w:rPr>
          <w:rFonts w:ascii="David" w:hAnsi="David"/>
          <w:rtl/>
        </w:rPr>
        <w:t xml:space="preserve">). פרטי התקשרות ב"כ המשיבה: עוה"ד דורון טאובמן ויאנה </w:t>
      </w:r>
      <w:proofErr w:type="spellStart"/>
      <w:r w:rsidRPr="00A21F9F">
        <w:rPr>
          <w:rFonts w:ascii="David" w:hAnsi="David"/>
          <w:rtl/>
        </w:rPr>
        <w:t>לורייה</w:t>
      </w:r>
      <w:proofErr w:type="spellEnd"/>
      <w:r w:rsidRPr="00A21F9F">
        <w:rPr>
          <w:rFonts w:ascii="David" w:hAnsi="David"/>
          <w:rtl/>
        </w:rPr>
        <w:t xml:space="preserve">, ממשרד כספי ושות' (טל': 03-7961000; פקס: 03-7961001; דוא"ל: </w:t>
      </w:r>
      <w:r w:rsidRPr="00A21F9F">
        <w:rPr>
          <w:rFonts w:ascii="David" w:hAnsi="David"/>
        </w:rPr>
        <w:t>(</w:t>
      </w:r>
      <w:hyperlink r:id="rId9" w:history="1">
        <w:r w:rsidRPr="00FA1C28">
          <w:t>Dt@caspilaw.com</w:t>
        </w:r>
      </w:hyperlink>
      <w:r w:rsidRPr="00A21F9F">
        <w:rPr>
          <w:rFonts w:ascii="David" w:hAnsi="David"/>
          <w:rtl/>
        </w:rPr>
        <w:t>.</w:t>
      </w:r>
    </w:p>
    <w:p w14:paraId="63CF44CE" w14:textId="77777777" w:rsidR="00FA1C28" w:rsidRPr="00A21F9F" w:rsidRDefault="00FA1C28" w:rsidP="00FA1C28">
      <w:pPr>
        <w:pStyle w:val="1"/>
        <w:numPr>
          <w:ilvl w:val="0"/>
          <w:numId w:val="49"/>
        </w:numPr>
        <w:tabs>
          <w:tab w:val="num" w:pos="0"/>
          <w:tab w:val="num" w:pos="720"/>
          <w:tab w:val="num" w:pos="1559"/>
        </w:tabs>
        <w:spacing w:after="60" w:line="240" w:lineRule="auto"/>
        <w:ind w:left="282" w:hanging="283"/>
        <w:rPr>
          <w:rFonts w:ascii="David" w:hAnsi="David"/>
        </w:rPr>
      </w:pPr>
      <w:r w:rsidRPr="00A21F9F">
        <w:rPr>
          <w:rFonts w:ascii="David" w:hAnsi="David"/>
          <w:rtl/>
        </w:rPr>
        <w:t>תוכן מודעה זו אושר על ידי בית המשפט המחוזי בתל אביב (כבוד השופטת עידית ברקוביץ) והמודעה מתפרסמת בהתאם להחלטתה.</w:t>
      </w:r>
      <w:r w:rsidRPr="00A21F9F">
        <w:rPr>
          <w:rFonts w:ascii="David" w:hAnsi="David"/>
        </w:rPr>
        <w:t xml:space="preserve"> </w:t>
      </w:r>
    </w:p>
    <w:p w14:paraId="218F6D5A" w14:textId="77777777" w:rsidR="00FA1C28" w:rsidRPr="00F536A8" w:rsidRDefault="00FA1C28" w:rsidP="00FA1C28">
      <w:pPr>
        <w:spacing w:after="0" w:line="240" w:lineRule="auto"/>
        <w:rPr>
          <w:rFonts w:ascii="David" w:hAnsi="David"/>
          <w:b/>
          <w:bCs/>
          <w:rtl/>
        </w:rPr>
      </w:pPr>
    </w:p>
    <w:p w14:paraId="1662D95C" w14:textId="77777777" w:rsidR="00FA1C28" w:rsidRPr="00455E78" w:rsidRDefault="00FA1C28" w:rsidP="00FA1C28">
      <w:pPr>
        <w:rPr>
          <w:rtl/>
        </w:rPr>
      </w:pPr>
    </w:p>
    <w:p w14:paraId="2A61D750" w14:textId="77777777" w:rsidR="00FA1C28" w:rsidRDefault="00FA1C28" w:rsidP="00FA1C28">
      <w:pPr>
        <w:pStyle w:val="afe"/>
        <w:rPr>
          <w:rtl/>
        </w:rPr>
      </w:pPr>
    </w:p>
    <w:p w14:paraId="0A3BEDFF" w14:textId="77777777" w:rsidR="00FA1C28" w:rsidRPr="00A908F8" w:rsidRDefault="00FA1C28" w:rsidP="00FA1C28">
      <w:pPr>
        <w:pStyle w:val="afe"/>
        <w:rPr>
          <w:rtl/>
        </w:rPr>
      </w:pPr>
    </w:p>
    <w:sectPr w:rsidR="00FA1C28" w:rsidRPr="00A908F8" w:rsidSect="007B731B">
      <w:headerReference w:type="default" r:id="rId10"/>
      <w:footerReference w:type="first" r:id="rId11"/>
      <w:pgSz w:w="11906" w:h="16838" w:code="9"/>
      <w:pgMar w:top="1701" w:right="1418" w:bottom="1134" w:left="1418" w:header="851"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119D" w14:textId="77777777" w:rsidR="00F50F83" w:rsidRDefault="00F50F83" w:rsidP="00BA43EB">
      <w:pPr>
        <w:spacing w:after="0" w:line="240" w:lineRule="auto"/>
      </w:pPr>
      <w:r>
        <w:separator/>
      </w:r>
    </w:p>
  </w:endnote>
  <w:endnote w:type="continuationSeparator" w:id="0">
    <w:p w14:paraId="5A7993FA" w14:textId="77777777" w:rsidR="00F50F83" w:rsidRDefault="00F50F83" w:rsidP="00BA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4A46" w14:textId="4A4A22D4" w:rsidR="007C0E60" w:rsidRPr="007C0E60" w:rsidRDefault="007C0E60" w:rsidP="007C0E60">
    <w:pPr>
      <w:pStyle w:val="af0"/>
      <w:tabs>
        <w:tab w:val="clear" w:pos="4153"/>
        <w:tab w:val="clear" w:pos="8306"/>
      </w:tabs>
      <w:spacing w:after="0" w:line="240" w:lineRule="auto"/>
      <w:jc w:val="left"/>
      <w:rPr>
        <w:sz w:val="12"/>
        <w:szCs w:val="14"/>
      </w:rPr>
    </w:pPr>
    <w:r w:rsidRPr="007C0E60">
      <w:rPr>
        <w:sz w:val="12"/>
        <w:szCs w:val="14"/>
      </w:rPr>
      <w:fldChar w:fldCharType="begin"/>
    </w:r>
    <w:r w:rsidRPr="007C0E60">
      <w:rPr>
        <w:sz w:val="12"/>
        <w:szCs w:val="14"/>
      </w:rPr>
      <w:instrText xml:space="preserve"> FILENAME  \p  \* MERGEFORMAT </w:instrText>
    </w:r>
    <w:r w:rsidRPr="007C0E60">
      <w:rPr>
        <w:sz w:val="12"/>
        <w:szCs w:val="14"/>
      </w:rPr>
      <w:fldChar w:fldCharType="separate"/>
    </w:r>
    <w:r w:rsidR="00354B3F">
      <w:rPr>
        <w:noProof/>
        <w:sz w:val="12"/>
        <w:szCs w:val="14"/>
      </w:rPr>
      <w:t>M:\docs\4863\00002\G476364-V001.docx</w:t>
    </w:r>
    <w:r w:rsidRPr="007C0E60">
      <w:rPr>
        <w:sz w:val="12"/>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18F71" w14:textId="77777777" w:rsidR="00F50F83" w:rsidRDefault="00F50F83" w:rsidP="00BA43EB">
      <w:pPr>
        <w:spacing w:after="0" w:line="240" w:lineRule="auto"/>
      </w:pPr>
      <w:r>
        <w:separator/>
      </w:r>
    </w:p>
  </w:footnote>
  <w:footnote w:type="continuationSeparator" w:id="0">
    <w:p w14:paraId="25557A8F" w14:textId="77777777" w:rsidR="00F50F83" w:rsidRDefault="00F50F83" w:rsidP="00BA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3FB1" w14:textId="77777777" w:rsidR="000322BB" w:rsidRDefault="000322BB" w:rsidP="00BA43EB">
    <w:pPr>
      <w:pStyle w:val="ad"/>
      <w:jc w:val="center"/>
    </w:pPr>
    <w:r w:rsidRPr="00BA43EB">
      <w:rPr>
        <w:rFonts w:hint="cs"/>
        <w:rtl/>
      </w:rPr>
      <w:t>-</w:t>
    </w:r>
    <w:r>
      <w:rPr>
        <w:rtl/>
      </w:rPr>
      <w:t xml:space="preserve"> </w:t>
    </w:r>
    <w:r>
      <w:rPr>
        <w:rFonts w:hint="cs"/>
        <w:rtl/>
      </w:rPr>
      <w:t xml:space="preserve"> </w:t>
    </w:r>
    <w:r>
      <w:rPr>
        <w:rtl/>
      </w:rPr>
      <w:fldChar w:fldCharType="begin"/>
    </w:r>
    <w:r>
      <w:rPr>
        <w:rtl/>
      </w:rPr>
      <w:instrText xml:space="preserve"> </w:instrText>
    </w:r>
    <w:r>
      <w:rPr>
        <w:rFonts w:hint="cs"/>
      </w:rPr>
      <w:instrText>PAGE   \* MERGEFORMAT</w:instrText>
    </w:r>
    <w:r>
      <w:rPr>
        <w:rtl/>
      </w:rPr>
      <w:instrText xml:space="preserve"> </w:instrText>
    </w:r>
    <w:r>
      <w:rPr>
        <w:rtl/>
      </w:rPr>
      <w:fldChar w:fldCharType="separate"/>
    </w:r>
    <w:r>
      <w:rPr>
        <w:noProof/>
        <w:rtl/>
      </w:rPr>
      <w:t>2</w:t>
    </w:r>
    <w:r>
      <w:rPr>
        <w:rtl/>
      </w:rPr>
      <w:fldChar w:fldCharType="end"/>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491"/>
    <w:multiLevelType w:val="multilevel"/>
    <w:tmpl w:val="F904B482"/>
    <w:lvl w:ilvl="0">
      <w:start w:val="1"/>
      <w:numFmt w:val="decimal"/>
      <w:lvlText w:val="%1."/>
      <w:lvlJc w:val="right"/>
      <w:pPr>
        <w:tabs>
          <w:tab w:val="num" w:pos="709"/>
        </w:tabs>
        <w:ind w:left="709" w:hanging="425"/>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531"/>
      </w:pPr>
      <w:rPr>
        <w:rFonts w:cs="Courier New"/>
        <w:bCs/>
        <w:iCs w:val="0"/>
        <w:sz w:val="24"/>
        <w:szCs w:val="20"/>
      </w:rPr>
    </w:lvl>
    <w:lvl w:ilvl="5">
      <w:start w:val="1"/>
      <w:numFmt w:val="decimal"/>
      <w:lvlText w:val="%1.%2.%3.%4.%5.%6."/>
      <w:lvlJc w:val="center"/>
      <w:pPr>
        <w:tabs>
          <w:tab w:val="num" w:pos="4963"/>
        </w:tabs>
        <w:ind w:left="4963" w:hanging="709"/>
      </w:pPr>
      <w:rPr>
        <w:sz w:val="24"/>
      </w:rPr>
    </w:lvl>
    <w:lvl w:ilvl="6">
      <w:start w:val="1"/>
      <w:numFmt w:val="decimal"/>
      <w:lvlText w:val="%1.%2.%3.%4.%5.%6.%7."/>
      <w:lvlJc w:val="center"/>
      <w:pPr>
        <w:tabs>
          <w:tab w:val="num" w:pos="0"/>
        </w:tabs>
        <w:ind w:left="5672" w:hanging="709"/>
      </w:pPr>
      <w:rPr>
        <w:sz w:val="24"/>
      </w:rPr>
    </w:lvl>
    <w:lvl w:ilvl="7">
      <w:start w:val="1"/>
      <w:numFmt w:val="decimal"/>
      <w:lvlText w:val="%1.%2.%3.%4.%5.%6.%7.%8."/>
      <w:lvlJc w:val="center"/>
      <w:pPr>
        <w:tabs>
          <w:tab w:val="num" w:pos="0"/>
        </w:tabs>
        <w:ind w:left="6381" w:hanging="709"/>
      </w:pPr>
      <w:rPr>
        <w:sz w:val="24"/>
      </w:rPr>
    </w:lvl>
    <w:lvl w:ilvl="8">
      <w:start w:val="1"/>
      <w:numFmt w:val="decimal"/>
      <w:lvlText w:val="%1.%2.%3.%4.%5.%6.%7.%8.%9."/>
      <w:lvlJc w:val="center"/>
      <w:pPr>
        <w:tabs>
          <w:tab w:val="num" w:pos="0"/>
        </w:tabs>
        <w:ind w:left="7090" w:hanging="709"/>
      </w:pPr>
      <w:rPr>
        <w:sz w:val="24"/>
      </w:rPr>
    </w:lvl>
  </w:abstractNum>
  <w:abstractNum w:abstractNumId="1" w15:restartNumberingAfterBreak="0">
    <w:nsid w:val="1CFC17D8"/>
    <w:multiLevelType w:val="multilevel"/>
    <w:tmpl w:val="1C16B8D8"/>
    <w:lvl w:ilvl="0">
      <w:start w:val="1"/>
      <w:numFmt w:val="decimal"/>
      <w:pStyle w:val="1"/>
      <w:isLgl/>
      <w:lvlText w:val="%1."/>
      <w:lvlJc w:val="left"/>
      <w:pPr>
        <w:tabs>
          <w:tab w:val="num" w:pos="0"/>
        </w:tabs>
        <w:ind w:left="720" w:hanging="720"/>
      </w:pPr>
      <w:rPr>
        <w:rFonts w:ascii="Times New Roman" w:hAnsi="Times New Roman" w:cs="David" w:hint="default"/>
        <w:b w:val="0"/>
        <w:bCs w:val="0"/>
      </w:rPr>
    </w:lvl>
    <w:lvl w:ilvl="1">
      <w:start w:val="1"/>
      <w:numFmt w:val="decimal"/>
      <w:pStyle w:val="2"/>
      <w:isLgl/>
      <w:lvlText w:val="%1.%2"/>
      <w:lvlJc w:val="left"/>
      <w:pPr>
        <w:tabs>
          <w:tab w:val="num" w:pos="0"/>
        </w:tabs>
        <w:ind w:left="720" w:firstLine="0"/>
      </w:pPr>
      <w:rPr>
        <w:rFonts w:ascii="Times New Roman" w:hAnsi="Times New Roman" w:cs="David" w:hint="default"/>
        <w:b w:val="0"/>
        <w:bCs w:val="0"/>
      </w:rPr>
    </w:lvl>
    <w:lvl w:ilvl="2">
      <w:start w:val="1"/>
      <w:numFmt w:val="decimal"/>
      <w:pStyle w:val="3"/>
      <w:isLgl/>
      <w:lvlText w:val="%1.%2.%3"/>
      <w:lvlJc w:val="left"/>
      <w:pPr>
        <w:tabs>
          <w:tab w:val="num" w:pos="0"/>
        </w:tabs>
        <w:ind w:left="2410" w:hanging="970"/>
      </w:pPr>
      <w:rPr>
        <w:rFonts w:ascii="Times New Roman" w:hAnsi="Times New Roman" w:cs="David" w:hint="default"/>
      </w:rPr>
    </w:lvl>
    <w:lvl w:ilvl="3">
      <w:start w:val="1"/>
      <w:numFmt w:val="decimal"/>
      <w:pStyle w:val="4"/>
      <w:isLgl/>
      <w:lvlText w:val="%1.%2.%3.%4"/>
      <w:lvlJc w:val="left"/>
      <w:pPr>
        <w:tabs>
          <w:tab w:val="num" w:pos="2410"/>
        </w:tabs>
        <w:ind w:left="3651" w:hanging="1241"/>
      </w:pPr>
      <w:rPr>
        <w:rFonts w:ascii="Times New Roman" w:hAnsi="Times New Roman" w:cs="David" w:hint="default"/>
      </w:rPr>
    </w:lvl>
    <w:lvl w:ilvl="4">
      <w:start w:val="1"/>
      <w:numFmt w:val="hebrew1"/>
      <w:pStyle w:val="5"/>
      <w:lvlText w:val="(%5)"/>
      <w:lvlJc w:val="left"/>
      <w:pPr>
        <w:tabs>
          <w:tab w:val="num" w:pos="3651"/>
        </w:tabs>
        <w:ind w:left="4372" w:hanging="721"/>
      </w:pPr>
      <w:rPr>
        <w:rFonts w:ascii="Times New Roman" w:hAnsi="Times New Roman" w:cs="David" w:hint="default"/>
      </w:rPr>
    </w:lvl>
    <w:lvl w:ilvl="5">
      <w:start w:val="1"/>
      <w:numFmt w:val="decimal"/>
      <w:pStyle w:val="6"/>
      <w:lvlText w:val="(%6)"/>
      <w:lvlJc w:val="left"/>
      <w:pPr>
        <w:tabs>
          <w:tab w:val="num" w:pos="4372"/>
        </w:tabs>
        <w:ind w:left="5092" w:hanging="720"/>
      </w:pPr>
      <w:rPr>
        <w:rFonts w:ascii="Times New Roman" w:hAnsi="Times New Roman" w:cs="David" w:hint="default"/>
      </w:rPr>
    </w:lvl>
    <w:lvl w:ilvl="6">
      <w:start w:val="1"/>
      <w:numFmt w:val="hebrew1"/>
      <w:pStyle w:val="7"/>
      <w:lvlText w:val="%7."/>
      <w:lvlJc w:val="left"/>
      <w:pPr>
        <w:tabs>
          <w:tab w:val="num" w:pos="5092"/>
        </w:tabs>
        <w:ind w:left="5812" w:hanging="720"/>
      </w:pPr>
      <w:rPr>
        <w:rFonts w:cs="David" w:hint="cs"/>
      </w:rPr>
    </w:lvl>
    <w:lvl w:ilvl="7">
      <w:start w:val="1"/>
      <w:numFmt w:val="decimal"/>
      <w:lvlText w:val="(%5)%6.%7.%8."/>
      <w:lvlJc w:val="center"/>
      <w:pPr>
        <w:tabs>
          <w:tab w:val="num" w:pos="-374"/>
        </w:tabs>
        <w:ind w:left="5386" w:hanging="720"/>
      </w:pPr>
      <w:rPr>
        <w:rFonts w:hint="default"/>
      </w:rPr>
    </w:lvl>
    <w:lvl w:ilvl="8">
      <w:start w:val="1"/>
      <w:numFmt w:val="decimal"/>
      <w:lvlText w:val="(%5)%6.%7.%8.%9."/>
      <w:lvlJc w:val="center"/>
      <w:pPr>
        <w:tabs>
          <w:tab w:val="num" w:pos="-374"/>
        </w:tabs>
        <w:ind w:left="6106" w:hanging="720"/>
      </w:pPr>
      <w:rPr>
        <w:rFonts w:hint="default"/>
      </w:rPr>
    </w:lvl>
  </w:abstractNum>
  <w:abstractNum w:abstractNumId="2" w15:restartNumberingAfterBreak="0">
    <w:nsid w:val="212C4E6B"/>
    <w:multiLevelType w:val="hybridMultilevel"/>
    <w:tmpl w:val="2C54DB02"/>
    <w:lvl w:ilvl="0" w:tplc="89E81908">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161FFC"/>
    <w:multiLevelType w:val="hybridMultilevel"/>
    <w:tmpl w:val="82628C7E"/>
    <w:lvl w:ilvl="0" w:tplc="FBDA6600">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15:restartNumberingAfterBreak="0">
    <w:nsid w:val="264324AD"/>
    <w:multiLevelType w:val="hybridMultilevel"/>
    <w:tmpl w:val="14FC62AE"/>
    <w:lvl w:ilvl="0" w:tplc="1532A68E">
      <w:start w:val="1"/>
      <w:numFmt w:val="hebrew1"/>
      <w:pStyle w:val="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4B347A"/>
    <w:multiLevelType w:val="hybridMultilevel"/>
    <w:tmpl w:val="CF2C77A4"/>
    <w:lvl w:ilvl="0" w:tplc="5A222D74">
      <w:start w:val="1"/>
      <w:numFmt w:val="decimal"/>
      <w:lvlText w:val="%1."/>
      <w:lvlJc w:val="left"/>
      <w:pPr>
        <w:ind w:left="812" w:hanging="360"/>
      </w:pPr>
      <w:rPr>
        <w:rFonts w:hint="default"/>
        <w:b w:val="0"/>
        <w:bCs w:val="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 w15:restartNumberingAfterBreak="0">
    <w:nsid w:val="4FFF3BA8"/>
    <w:multiLevelType w:val="hybridMultilevel"/>
    <w:tmpl w:val="59660C58"/>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52DC0A3E"/>
    <w:multiLevelType w:val="hybridMultilevel"/>
    <w:tmpl w:val="32821A58"/>
    <w:lvl w:ilvl="0" w:tplc="FD12639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21B6B"/>
    <w:multiLevelType w:val="hybridMultilevel"/>
    <w:tmpl w:val="7840AD5A"/>
    <w:lvl w:ilvl="0" w:tplc="95EAA884">
      <w:start w:val="1"/>
      <w:numFmt w:val="hebrew1"/>
      <w:lvlText w:val="%1."/>
      <w:lvlJc w:val="left"/>
      <w:pPr>
        <w:ind w:left="797" w:hanging="855"/>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15:restartNumberingAfterBreak="0">
    <w:nsid w:val="6CD745AF"/>
    <w:multiLevelType w:val="multilevel"/>
    <w:tmpl w:val="D9345402"/>
    <w:lvl w:ilvl="0">
      <w:start w:val="1"/>
      <w:numFmt w:val="decimal"/>
      <w:pStyle w:val="a0"/>
      <w:isLgl/>
      <w:lvlText w:val="%1 . "/>
      <w:lvlJc w:val="left"/>
      <w:pPr>
        <w:tabs>
          <w:tab w:val="num" w:pos="949"/>
        </w:tabs>
        <w:ind w:left="949" w:hanging="709"/>
      </w:pPr>
      <w:rPr>
        <w:rFonts w:cs="David" w:hint="default"/>
        <w:b w:val="0"/>
        <w:bCs w:val="0"/>
        <w:spacing w:val="20"/>
        <w:sz w:val="24"/>
        <w:szCs w:val="24"/>
      </w:rPr>
    </w:lvl>
    <w:lvl w:ilvl="1">
      <w:start w:val="1"/>
      <w:numFmt w:val="decimal"/>
      <w:isLgl/>
      <w:lvlText w:val="%1.%2."/>
      <w:lvlJc w:val="left"/>
      <w:pPr>
        <w:tabs>
          <w:tab w:val="num" w:pos="1418"/>
        </w:tabs>
        <w:ind w:left="1418" w:hanging="709"/>
      </w:pPr>
      <w:rPr>
        <w:rFonts w:cs="David" w:hint="default"/>
        <w:spacing w:val="20"/>
        <w:sz w:val="24"/>
        <w:szCs w:val="24"/>
      </w:rPr>
    </w:lvl>
    <w:lvl w:ilvl="2">
      <w:start w:val="1"/>
      <w:numFmt w:val="decimal"/>
      <w:isLgl/>
      <w:lvlText w:val="%1.%2.%3."/>
      <w:lvlJc w:val="left"/>
      <w:pPr>
        <w:tabs>
          <w:tab w:val="num" w:pos="2552"/>
        </w:tabs>
        <w:ind w:left="2552" w:hanging="1134"/>
      </w:pPr>
      <w:rPr>
        <w:rFonts w:cs="David" w:hint="default"/>
        <w:spacing w:val="20"/>
        <w:sz w:val="24"/>
        <w:szCs w:val="24"/>
      </w:rPr>
    </w:lvl>
    <w:lvl w:ilvl="3">
      <w:start w:val="1"/>
      <w:numFmt w:val="decimal"/>
      <w:isLgl/>
      <w:lvlText w:val="%1.%2.%3.%4."/>
      <w:lvlJc w:val="left"/>
      <w:pPr>
        <w:tabs>
          <w:tab w:val="num" w:pos="3686"/>
        </w:tabs>
        <w:ind w:left="3686" w:hanging="1134"/>
      </w:pPr>
      <w:rPr>
        <w:rFonts w:cs="David" w:hint="default"/>
        <w:spacing w:val="20"/>
        <w:kern w:val="24"/>
        <w:sz w:val="24"/>
        <w:szCs w:val="24"/>
      </w:rPr>
    </w:lvl>
    <w:lvl w:ilvl="4">
      <w:start w:val="1"/>
      <w:numFmt w:val="decimal"/>
      <w:isLgl/>
      <w:lvlText w:val="%1.%2.%3.%4.%5."/>
      <w:lvlJc w:val="left"/>
      <w:pPr>
        <w:tabs>
          <w:tab w:val="num" w:pos="3960"/>
        </w:tabs>
        <w:ind w:left="3960" w:hanging="1080"/>
      </w:pPr>
      <w:rPr>
        <w:rFonts w:cs="David" w:hint="default"/>
        <w:spacing w:val="20"/>
        <w:sz w:val="24"/>
        <w:szCs w:val="24"/>
      </w:rPr>
    </w:lvl>
    <w:lvl w:ilvl="5">
      <w:start w:val="1"/>
      <w:numFmt w:val="decimal"/>
      <w:isLgl/>
      <w:lvlText w:val="%1.%2.%3.%4.%5.%6."/>
      <w:lvlJc w:val="left"/>
      <w:pPr>
        <w:tabs>
          <w:tab w:val="num" w:pos="5040"/>
        </w:tabs>
        <w:ind w:left="4680" w:hanging="1080"/>
      </w:pPr>
      <w:rPr>
        <w:rFonts w:cs="David" w:hint="default"/>
        <w:spacing w:val="20"/>
        <w:sz w:val="24"/>
        <w:szCs w:val="24"/>
      </w:rPr>
    </w:lvl>
    <w:lvl w:ilvl="6">
      <w:start w:val="1"/>
      <w:numFmt w:val="decimal"/>
      <w:isLgl/>
      <w:lvlText w:val="%1.%2.%3.%4.%5.%6.%7."/>
      <w:lvlJc w:val="left"/>
      <w:pPr>
        <w:tabs>
          <w:tab w:val="num" w:pos="5760"/>
        </w:tabs>
        <w:ind w:left="5760" w:hanging="1440"/>
      </w:pPr>
      <w:rPr>
        <w:rFonts w:hint="default"/>
        <w:sz w:val="24"/>
      </w:rPr>
    </w:lvl>
    <w:lvl w:ilvl="7">
      <w:start w:val="1"/>
      <w:numFmt w:val="decimal"/>
      <w:isLgl/>
      <w:lvlText w:val="%1.%2.%3.%4.%5.%6.%7.%8."/>
      <w:lvlJc w:val="left"/>
      <w:pPr>
        <w:tabs>
          <w:tab w:val="num" w:pos="6480"/>
        </w:tabs>
        <w:ind w:left="6480" w:hanging="1440"/>
      </w:pPr>
      <w:rPr>
        <w:rFonts w:hint="default"/>
        <w:sz w:val="24"/>
      </w:rPr>
    </w:lvl>
    <w:lvl w:ilvl="8">
      <w:start w:val="1"/>
      <w:numFmt w:val="decimal"/>
      <w:isLgl/>
      <w:lvlText w:val="%1.%2.%3.%4.%5.%6.%7.%8.%9."/>
      <w:lvlJc w:val="left"/>
      <w:pPr>
        <w:tabs>
          <w:tab w:val="num" w:pos="7200"/>
        </w:tabs>
        <w:ind w:left="7200" w:hanging="1440"/>
      </w:pPr>
      <w:rPr>
        <w:rFonts w:hint="default"/>
        <w:sz w:val="24"/>
      </w:rPr>
    </w:lvl>
  </w:abstractNum>
  <w:abstractNum w:abstractNumId="10" w15:restartNumberingAfterBreak="0">
    <w:nsid w:val="79F46457"/>
    <w:multiLevelType w:val="multilevel"/>
    <w:tmpl w:val="F2485D38"/>
    <w:name w:val="ALEPH"/>
    <w:lvl w:ilvl="0">
      <w:start w:val="1"/>
      <w:numFmt w:val="hebrew1"/>
      <w:pStyle w:val="10"/>
      <w:lvlText w:val="%1."/>
      <w:lvlJc w:val="left"/>
      <w:pPr>
        <w:tabs>
          <w:tab w:val="num" w:pos="720"/>
        </w:tabs>
        <w:ind w:left="720" w:hanging="720"/>
      </w:pPr>
      <w:rPr>
        <w:rFonts w:cs="David" w:hint="cs"/>
        <w:b/>
        <w:bCs/>
        <w:i w:val="0"/>
        <w:iCs w:val="0"/>
        <w:sz w:val="32"/>
        <w:szCs w:val="32"/>
        <w:u w:val="none"/>
        <w:lang w:val="en-US"/>
      </w:rPr>
    </w:lvl>
    <w:lvl w:ilvl="1">
      <w:start w:val="1"/>
      <w:numFmt w:val="decimal"/>
      <w:pStyle w:val="20"/>
      <w:lvlText w:val="%1.%2"/>
      <w:lvlJc w:val="left"/>
      <w:pPr>
        <w:tabs>
          <w:tab w:val="num" w:pos="720"/>
        </w:tabs>
        <w:ind w:left="720" w:hanging="720"/>
      </w:pPr>
      <w:rPr>
        <w:rFonts w:cs="David" w:hint="cs"/>
        <w:b/>
        <w:bCs/>
        <w:i w:val="0"/>
        <w:iCs w:val="0"/>
        <w:sz w:val="28"/>
        <w:szCs w:val="28"/>
        <w:u w:val="none"/>
      </w:rPr>
    </w:lvl>
    <w:lvl w:ilvl="2">
      <w:start w:val="1"/>
      <w:numFmt w:val="decimal"/>
      <w:pStyle w:val="30"/>
      <w:lvlText w:val="%1.%3.%2."/>
      <w:lvlJc w:val="left"/>
      <w:pPr>
        <w:tabs>
          <w:tab w:val="num" w:pos="720"/>
        </w:tabs>
        <w:ind w:left="720" w:hanging="720"/>
      </w:pPr>
      <w:rPr>
        <w:rFonts w:cs="David" w:hint="cs"/>
        <w:b/>
        <w:bCs/>
        <w:i w:val="0"/>
        <w:iCs w:val="0"/>
        <w:sz w:val="26"/>
        <w:szCs w:val="28"/>
        <w:u w:val="none"/>
        <w:lang w:val="en-US"/>
      </w:rPr>
    </w:lvl>
    <w:lvl w:ilvl="3">
      <w:start w:val="1"/>
      <w:numFmt w:val="decimal"/>
      <w:pStyle w:val="40"/>
      <w:lvlText w:val="%1.%4.%3.%2."/>
      <w:lvlJc w:val="left"/>
      <w:pPr>
        <w:tabs>
          <w:tab w:val="num" w:pos="720"/>
        </w:tabs>
        <w:ind w:left="720" w:hanging="720"/>
      </w:pPr>
      <w:rPr>
        <w:rFonts w:ascii="Times New Roman" w:hAnsi="Times New Roman" w:cs="David" w:hint="default"/>
        <w:b/>
        <w:bCs/>
        <w:i w:val="0"/>
        <w:iCs w:val="0"/>
        <w:sz w:val="24"/>
        <w:szCs w:val="26"/>
        <w:u w:val="none"/>
      </w:rPr>
    </w:lvl>
    <w:lvl w:ilvl="4">
      <w:start w:val="1"/>
      <w:numFmt w:val="hebrew1"/>
      <w:lvlText w:val="[%5]"/>
      <w:lvlJc w:val="left"/>
      <w:pPr>
        <w:tabs>
          <w:tab w:val="num" w:pos="1440"/>
        </w:tabs>
        <w:ind w:left="1440" w:hanging="720"/>
      </w:pPr>
      <w:rPr>
        <w:rFonts w:hint="default"/>
      </w:rPr>
    </w:lvl>
    <w:lvl w:ilvl="5">
      <w:start w:val="1"/>
      <w:numFmt w:val="decimal"/>
      <w:lvlText w:val="[%6]"/>
      <w:lvlJc w:val="left"/>
      <w:pPr>
        <w:tabs>
          <w:tab w:val="num" w:pos="1440"/>
        </w:tabs>
        <w:ind w:left="1440" w:hanging="720"/>
      </w:pPr>
      <w:rPr>
        <w:rFonts w:hint="default"/>
      </w:rPr>
    </w:lvl>
    <w:lvl w:ilvl="6">
      <w:start w:val="1"/>
      <w:numFmt w:val="hebrew1"/>
      <w:lvlText w:val="(%7)"/>
      <w:lvlJc w:val="left"/>
      <w:pPr>
        <w:tabs>
          <w:tab w:val="num" w:pos="1440"/>
        </w:tabs>
        <w:ind w:left="1440" w:hanging="720"/>
      </w:pPr>
      <w:rPr>
        <w:rFonts w:hint="default"/>
      </w:rPr>
    </w:lvl>
    <w:lvl w:ilvl="7">
      <w:start w:val="1"/>
      <w:numFmt w:val="decimal"/>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num w:numId="1" w16cid:durableId="382368829">
    <w:abstractNumId w:val="1"/>
  </w:num>
  <w:num w:numId="2" w16cid:durableId="1521510518">
    <w:abstractNumId w:val="1"/>
  </w:num>
  <w:num w:numId="3" w16cid:durableId="1186669889">
    <w:abstractNumId w:val="4"/>
  </w:num>
  <w:num w:numId="4" w16cid:durableId="1983344495">
    <w:abstractNumId w:val="6"/>
  </w:num>
  <w:num w:numId="5" w16cid:durableId="108356861">
    <w:abstractNumId w:val="7"/>
  </w:num>
  <w:num w:numId="6" w16cid:durableId="579295007">
    <w:abstractNumId w:val="2"/>
  </w:num>
  <w:num w:numId="7" w16cid:durableId="510294669">
    <w:abstractNumId w:val="10"/>
  </w:num>
  <w:num w:numId="8" w16cid:durableId="274950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92613">
    <w:abstractNumId w:val="8"/>
  </w:num>
  <w:num w:numId="10" w16cid:durableId="1104301968">
    <w:abstractNumId w:val="3"/>
  </w:num>
  <w:num w:numId="11" w16cid:durableId="1453281530">
    <w:abstractNumId w:val="4"/>
  </w:num>
  <w:num w:numId="12" w16cid:durableId="1565991470">
    <w:abstractNumId w:val="1"/>
  </w:num>
  <w:num w:numId="13" w16cid:durableId="957106623">
    <w:abstractNumId w:val="1"/>
  </w:num>
  <w:num w:numId="14" w16cid:durableId="802817436">
    <w:abstractNumId w:val="1"/>
  </w:num>
  <w:num w:numId="15" w16cid:durableId="1881243067">
    <w:abstractNumId w:val="1"/>
  </w:num>
  <w:num w:numId="16" w16cid:durableId="1870996015">
    <w:abstractNumId w:val="1"/>
  </w:num>
  <w:num w:numId="17" w16cid:durableId="1369178904">
    <w:abstractNumId w:val="1"/>
  </w:num>
  <w:num w:numId="18" w16cid:durableId="653946894">
    <w:abstractNumId w:val="1"/>
  </w:num>
  <w:num w:numId="19" w16cid:durableId="746389584">
    <w:abstractNumId w:val="1"/>
  </w:num>
  <w:num w:numId="20" w16cid:durableId="1154833022">
    <w:abstractNumId w:val="1"/>
  </w:num>
  <w:num w:numId="21" w16cid:durableId="1612471109">
    <w:abstractNumId w:val="1"/>
  </w:num>
  <w:num w:numId="22" w16cid:durableId="645210178">
    <w:abstractNumId w:val="1"/>
  </w:num>
  <w:num w:numId="23" w16cid:durableId="882256226">
    <w:abstractNumId w:val="1"/>
  </w:num>
  <w:num w:numId="24" w16cid:durableId="2135244052">
    <w:abstractNumId w:val="1"/>
  </w:num>
  <w:num w:numId="25" w16cid:durableId="1800562263">
    <w:abstractNumId w:val="1"/>
  </w:num>
  <w:num w:numId="26" w16cid:durableId="161437188">
    <w:abstractNumId w:val="1"/>
  </w:num>
  <w:num w:numId="27" w16cid:durableId="1415205249">
    <w:abstractNumId w:val="1"/>
  </w:num>
  <w:num w:numId="28" w16cid:durableId="706176715">
    <w:abstractNumId w:val="1"/>
  </w:num>
  <w:num w:numId="29" w16cid:durableId="1615820524">
    <w:abstractNumId w:val="1"/>
  </w:num>
  <w:num w:numId="30" w16cid:durableId="354042049">
    <w:abstractNumId w:val="1"/>
  </w:num>
  <w:num w:numId="31" w16cid:durableId="135804451">
    <w:abstractNumId w:val="1"/>
  </w:num>
  <w:num w:numId="32" w16cid:durableId="900679482">
    <w:abstractNumId w:val="1"/>
  </w:num>
  <w:num w:numId="33" w16cid:durableId="640815999">
    <w:abstractNumId w:val="1"/>
  </w:num>
  <w:num w:numId="34" w16cid:durableId="1798379385">
    <w:abstractNumId w:val="1"/>
  </w:num>
  <w:num w:numId="35" w16cid:durableId="417100198">
    <w:abstractNumId w:val="1"/>
  </w:num>
  <w:num w:numId="36" w16cid:durableId="1269853263">
    <w:abstractNumId w:val="1"/>
  </w:num>
  <w:num w:numId="37" w16cid:durableId="1738942636">
    <w:abstractNumId w:val="1"/>
  </w:num>
  <w:num w:numId="38" w16cid:durableId="1731684930">
    <w:abstractNumId w:val="1"/>
  </w:num>
  <w:num w:numId="39" w16cid:durableId="863133213">
    <w:abstractNumId w:val="1"/>
  </w:num>
  <w:num w:numId="40" w16cid:durableId="971402361">
    <w:abstractNumId w:val="1"/>
  </w:num>
  <w:num w:numId="41" w16cid:durableId="528687105">
    <w:abstractNumId w:val="1"/>
  </w:num>
  <w:num w:numId="42" w16cid:durableId="902834088">
    <w:abstractNumId w:val="1"/>
  </w:num>
  <w:num w:numId="43" w16cid:durableId="111243387">
    <w:abstractNumId w:val="1"/>
  </w:num>
  <w:num w:numId="44" w16cid:durableId="305936800">
    <w:abstractNumId w:val="1"/>
  </w:num>
  <w:num w:numId="45" w16cid:durableId="2041204057">
    <w:abstractNumId w:val="1"/>
  </w:num>
  <w:num w:numId="46" w16cid:durableId="1483278651">
    <w:abstractNumId w:val="1"/>
  </w:num>
  <w:num w:numId="47" w16cid:durableId="1332757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0394727">
    <w:abstractNumId w:val="9"/>
  </w:num>
  <w:num w:numId="49" w16cid:durableId="1116947101">
    <w:abstractNumId w:val="5"/>
  </w:num>
  <w:num w:numId="50" w16cid:durableId="1464929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9F"/>
    <w:rsid w:val="000312E1"/>
    <w:rsid w:val="000322BB"/>
    <w:rsid w:val="00045469"/>
    <w:rsid w:val="00065077"/>
    <w:rsid w:val="00066238"/>
    <w:rsid w:val="00096F88"/>
    <w:rsid w:val="000D2BBD"/>
    <w:rsid w:val="00107336"/>
    <w:rsid w:val="001457AE"/>
    <w:rsid w:val="001460A9"/>
    <w:rsid w:val="00183020"/>
    <w:rsid w:val="001C65DD"/>
    <w:rsid w:val="001C7913"/>
    <w:rsid w:val="001E379E"/>
    <w:rsid w:val="001E5A71"/>
    <w:rsid w:val="001F66D3"/>
    <w:rsid w:val="00221F48"/>
    <w:rsid w:val="00223DB1"/>
    <w:rsid w:val="00246F78"/>
    <w:rsid w:val="00296A7C"/>
    <w:rsid w:val="002A15E1"/>
    <w:rsid w:val="002A7788"/>
    <w:rsid w:val="002C1DFF"/>
    <w:rsid w:val="002C3986"/>
    <w:rsid w:val="002F66CD"/>
    <w:rsid w:val="00321C24"/>
    <w:rsid w:val="00354B3F"/>
    <w:rsid w:val="00364FF7"/>
    <w:rsid w:val="00377E72"/>
    <w:rsid w:val="00394358"/>
    <w:rsid w:val="003B2870"/>
    <w:rsid w:val="003B6B15"/>
    <w:rsid w:val="003D5769"/>
    <w:rsid w:val="003D7020"/>
    <w:rsid w:val="00425672"/>
    <w:rsid w:val="0044492C"/>
    <w:rsid w:val="00455939"/>
    <w:rsid w:val="00455E78"/>
    <w:rsid w:val="00471A13"/>
    <w:rsid w:val="004B0F13"/>
    <w:rsid w:val="004B79C4"/>
    <w:rsid w:val="004C362B"/>
    <w:rsid w:val="004F739F"/>
    <w:rsid w:val="00500ED1"/>
    <w:rsid w:val="0051691B"/>
    <w:rsid w:val="005A5D25"/>
    <w:rsid w:val="005A69E1"/>
    <w:rsid w:val="00632683"/>
    <w:rsid w:val="00644FD9"/>
    <w:rsid w:val="006551E0"/>
    <w:rsid w:val="00664FC7"/>
    <w:rsid w:val="00675B60"/>
    <w:rsid w:val="006C073B"/>
    <w:rsid w:val="006D7588"/>
    <w:rsid w:val="00705367"/>
    <w:rsid w:val="007239F8"/>
    <w:rsid w:val="00737CCE"/>
    <w:rsid w:val="007500D8"/>
    <w:rsid w:val="007515B8"/>
    <w:rsid w:val="007609D0"/>
    <w:rsid w:val="00766B54"/>
    <w:rsid w:val="00770BBC"/>
    <w:rsid w:val="007A1C3C"/>
    <w:rsid w:val="007A4371"/>
    <w:rsid w:val="007B3D2E"/>
    <w:rsid w:val="007B731B"/>
    <w:rsid w:val="007C0E60"/>
    <w:rsid w:val="007F317E"/>
    <w:rsid w:val="00824747"/>
    <w:rsid w:val="00826092"/>
    <w:rsid w:val="00855F84"/>
    <w:rsid w:val="00873B3A"/>
    <w:rsid w:val="008B1CD8"/>
    <w:rsid w:val="008B4429"/>
    <w:rsid w:val="008B5E7B"/>
    <w:rsid w:val="008C6E22"/>
    <w:rsid w:val="008F2BA4"/>
    <w:rsid w:val="008F604F"/>
    <w:rsid w:val="00921000"/>
    <w:rsid w:val="0093520D"/>
    <w:rsid w:val="00964E52"/>
    <w:rsid w:val="00965A1C"/>
    <w:rsid w:val="009748D4"/>
    <w:rsid w:val="0098418E"/>
    <w:rsid w:val="009B19FB"/>
    <w:rsid w:val="009E26BA"/>
    <w:rsid w:val="009F3701"/>
    <w:rsid w:val="00A17C90"/>
    <w:rsid w:val="00A21339"/>
    <w:rsid w:val="00A51203"/>
    <w:rsid w:val="00A620F5"/>
    <w:rsid w:val="00A64DE1"/>
    <w:rsid w:val="00A76767"/>
    <w:rsid w:val="00A908F8"/>
    <w:rsid w:val="00AB1097"/>
    <w:rsid w:val="00AD168F"/>
    <w:rsid w:val="00B07487"/>
    <w:rsid w:val="00B15542"/>
    <w:rsid w:val="00B162EA"/>
    <w:rsid w:val="00B2246A"/>
    <w:rsid w:val="00B251BB"/>
    <w:rsid w:val="00B32EE2"/>
    <w:rsid w:val="00B4613E"/>
    <w:rsid w:val="00B6712C"/>
    <w:rsid w:val="00BA43EB"/>
    <w:rsid w:val="00BE760F"/>
    <w:rsid w:val="00BE7AE9"/>
    <w:rsid w:val="00C256A8"/>
    <w:rsid w:val="00C65F0C"/>
    <w:rsid w:val="00C84800"/>
    <w:rsid w:val="00CB741E"/>
    <w:rsid w:val="00CC7BEC"/>
    <w:rsid w:val="00CD1E96"/>
    <w:rsid w:val="00D00661"/>
    <w:rsid w:val="00D07F26"/>
    <w:rsid w:val="00D35633"/>
    <w:rsid w:val="00D564D1"/>
    <w:rsid w:val="00D57060"/>
    <w:rsid w:val="00D57A59"/>
    <w:rsid w:val="00D70B59"/>
    <w:rsid w:val="00D735FA"/>
    <w:rsid w:val="00DE1A7D"/>
    <w:rsid w:val="00DE3308"/>
    <w:rsid w:val="00E24553"/>
    <w:rsid w:val="00E33096"/>
    <w:rsid w:val="00E43488"/>
    <w:rsid w:val="00E76830"/>
    <w:rsid w:val="00EB6443"/>
    <w:rsid w:val="00EF1773"/>
    <w:rsid w:val="00F05E58"/>
    <w:rsid w:val="00F24989"/>
    <w:rsid w:val="00F50F83"/>
    <w:rsid w:val="00F66EF7"/>
    <w:rsid w:val="00F7796E"/>
    <w:rsid w:val="00FA05AD"/>
    <w:rsid w:val="00FA1C28"/>
    <w:rsid w:val="00FE6440"/>
    <w:rsid w:val="00FE6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0DD87"/>
  <w15:chartTrackingRefBased/>
  <w15:docId w15:val="{BA9423FA-1A7F-4D7B-93B1-9AEA64DA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David"/>
        <w:sz w:val="24"/>
        <w:szCs w:val="24"/>
        <w:lang w:val="en-US" w:eastAsia="en-US" w:bidi="he-I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7060"/>
    <w:pPr>
      <w:bidi/>
    </w:pPr>
    <w:rPr>
      <w:rFonts w:ascii="Times New Roman" w:hAnsi="Times New Roman"/>
    </w:rPr>
  </w:style>
  <w:style w:type="paragraph" w:styleId="1">
    <w:name w:val="heading 1"/>
    <w:aliases w:val="Char תו תו,כותרת 1 תו תו,כותרת 1 תו תו תו תו,כותרת 1 תו תו תו תו תו,כותרת 1 תו תו תו תו תו תו,כותרת 1 תו תו תו תו תו תו תו תו,כותרת 1 תו תו תו תו תו תו תו תו תו,כותרת 11,כותרת 111 תו,כותרת 12,כותרת 12 תו,כותרת 12 תו תו תו תו תו,כותרת 13,ע,תו1,Ch"/>
    <w:basedOn w:val="a1"/>
    <w:link w:val="11"/>
    <w:qFormat/>
    <w:rsid w:val="007B3D2E"/>
    <w:pPr>
      <w:numPr>
        <w:numId w:val="2"/>
      </w:numPr>
      <w:tabs>
        <w:tab w:val="left" w:pos="720"/>
      </w:tabs>
      <w:outlineLvl w:val="0"/>
    </w:pPr>
    <w:rPr>
      <w:rFonts w:eastAsia="Times New Roman"/>
      <w:kern w:val="32"/>
    </w:rPr>
  </w:style>
  <w:style w:type="paragraph" w:styleId="2">
    <w:name w:val="heading 2"/>
    <w:aliases w:val=" Char1 תו תו תו,Char תו,Char1 תו תו תו,s,כותר,כותרת 2 תו תו,כותרת 2 תו תו תו,כותרת 2 תו תו תו תו,כותרת 2 תו תו תו תו תו,כותרת 2 תו תו תו תו תו תו תו תו תו תו תו תו תו,כותרת 2 תו1,כותרת 2 תו1 תו,כותרת 2 תו1 תו תו,כותרת 2 תו2 תו,ת,תו ,כותרת 2 תו ת"/>
    <w:basedOn w:val="a1"/>
    <w:link w:val="21"/>
    <w:qFormat/>
    <w:rsid w:val="007B3D2E"/>
    <w:pPr>
      <w:numPr>
        <w:ilvl w:val="1"/>
        <w:numId w:val="2"/>
      </w:numPr>
      <w:tabs>
        <w:tab w:val="clear" w:pos="0"/>
        <w:tab w:val="left" w:pos="1440"/>
      </w:tabs>
      <w:ind w:left="1440" w:hanging="720"/>
      <w:outlineLvl w:val="1"/>
    </w:pPr>
    <w:rPr>
      <w:rFonts w:eastAsia="Times New Roman"/>
    </w:rPr>
  </w:style>
  <w:style w:type="paragraph" w:styleId="3">
    <w:name w:val="heading 3"/>
    <w:aliases w:val=" תו תו, תו,תו,תו תו,כותרת 3 תו תו,כותרת 3 תו תו תו,Heading 3 תו תו תו,Heading 3 תו תו, תו תו תו תו,Heading 3 תו, תו תו תו תו תו,Heading 3 תו תו תו תו,Heading 3 תו תו תו3,תו תו תו תו תו,כותרת 3 תו3,כותרת 3 תו2 תו,כותרת 3 תו1 תו תו, תו5,Heading 3"/>
    <w:basedOn w:val="a1"/>
    <w:link w:val="31"/>
    <w:qFormat/>
    <w:rsid w:val="007B3D2E"/>
    <w:pPr>
      <w:numPr>
        <w:ilvl w:val="2"/>
        <w:numId w:val="2"/>
      </w:numPr>
      <w:tabs>
        <w:tab w:val="clear" w:pos="0"/>
        <w:tab w:val="left" w:pos="2410"/>
      </w:tabs>
      <w:outlineLvl w:val="2"/>
    </w:pPr>
    <w:rPr>
      <w:rFonts w:eastAsia="Times New Roman"/>
    </w:rPr>
  </w:style>
  <w:style w:type="paragraph" w:styleId="4">
    <w:name w:val="heading 4"/>
    <w:aliases w:val="Heading 4 תו,Heading 4 תו תו תו תו תו,Heading 4 תו תו תו, תו4,תו4,כותרת 4 תו תו תו,כותרת 4 תו תו תו תו תו,כותרת 4 תו תו תו תו,כותרת 4 תו תו,h4,תו6 תו,Map Title,תו6,hed4,hed 4,Heading 4 Char תו תו,כותרת 4 תו Char,Heading 4 Char תו Char,Heading 4"/>
    <w:basedOn w:val="a1"/>
    <w:link w:val="41"/>
    <w:qFormat/>
    <w:rsid w:val="007B3D2E"/>
    <w:pPr>
      <w:keepNext/>
      <w:numPr>
        <w:ilvl w:val="3"/>
        <w:numId w:val="2"/>
      </w:numPr>
      <w:tabs>
        <w:tab w:val="clear" w:pos="2410"/>
        <w:tab w:val="left" w:pos="3651"/>
      </w:tabs>
      <w:outlineLvl w:val="3"/>
    </w:pPr>
    <w:rPr>
      <w:rFonts w:eastAsia="Times New Roman"/>
    </w:rPr>
  </w:style>
  <w:style w:type="paragraph" w:styleId="5">
    <w:name w:val="heading 5"/>
    <w:aliases w:val="כותרת 5 תו תו,5,h5,כותרת 5 תו תו תו,כותרת 5 תו תו תו תו,כותרת 51,Heading 5,ëåúøú 5 úå úå úå úå,úå5,כותרת טקסט פנימית,Heading 5_0,Heading 5_1,Heading 5_2,ëåúøú è÷ñè ôðéîéú,blue,blue תו תו,blue תו,level5"/>
    <w:basedOn w:val="a1"/>
    <w:link w:val="50"/>
    <w:qFormat/>
    <w:rsid w:val="007B3D2E"/>
    <w:pPr>
      <w:numPr>
        <w:ilvl w:val="4"/>
        <w:numId w:val="2"/>
      </w:numPr>
      <w:tabs>
        <w:tab w:val="clear" w:pos="3651"/>
        <w:tab w:val="left" w:pos="4372"/>
      </w:tabs>
      <w:outlineLvl w:val="4"/>
    </w:pPr>
    <w:rPr>
      <w:rFonts w:eastAsia="Times New Roman"/>
    </w:rPr>
  </w:style>
  <w:style w:type="paragraph" w:styleId="6">
    <w:name w:val="heading 6"/>
    <w:aliases w:val="6,h6,hed6,כותרת 61,H6,כותרת 6 תו1,כותרת 6 תו תו,כותרת 6 תו תו תו,Heading 6_0,Heading 6_1,Heading 6_2"/>
    <w:basedOn w:val="a1"/>
    <w:link w:val="60"/>
    <w:qFormat/>
    <w:rsid w:val="007B3D2E"/>
    <w:pPr>
      <w:numPr>
        <w:ilvl w:val="5"/>
        <w:numId w:val="2"/>
      </w:numPr>
      <w:tabs>
        <w:tab w:val="clear" w:pos="4372"/>
        <w:tab w:val="left" w:pos="5092"/>
      </w:tabs>
      <w:outlineLvl w:val="5"/>
    </w:pPr>
    <w:rPr>
      <w:rFonts w:eastAsia="Times New Roman"/>
    </w:rPr>
  </w:style>
  <w:style w:type="paragraph" w:styleId="7">
    <w:name w:val="heading 7"/>
    <w:aliases w:val="7,h7,hed7,כותרת 71"/>
    <w:basedOn w:val="a1"/>
    <w:link w:val="70"/>
    <w:qFormat/>
    <w:rsid w:val="007B3D2E"/>
    <w:pPr>
      <w:numPr>
        <w:ilvl w:val="6"/>
        <w:numId w:val="2"/>
      </w:numPr>
      <w:tabs>
        <w:tab w:val="left" w:pos="5812"/>
      </w:tabs>
      <w:outlineLvl w:val="6"/>
    </w:pPr>
    <w:rPr>
      <w:rFonts w:eastAsia="Times New Roman"/>
    </w:rPr>
  </w:style>
  <w:style w:type="paragraph" w:styleId="8">
    <w:name w:val="heading 8"/>
    <w:basedOn w:val="a1"/>
    <w:next w:val="a1"/>
    <w:link w:val="80"/>
    <w:qFormat/>
    <w:rsid w:val="006551E0"/>
    <w:pPr>
      <w:spacing w:before="240" w:after="60"/>
      <w:outlineLvl w:val="7"/>
    </w:pPr>
    <w:rPr>
      <w:rFonts w:eastAsia="Times New Roman" w:cs="Times New Roman"/>
      <w:i/>
      <w:iCs/>
    </w:rPr>
  </w:style>
  <w:style w:type="paragraph" w:styleId="9">
    <w:name w:val="heading 9"/>
    <w:basedOn w:val="a1"/>
    <w:next w:val="a1"/>
    <w:link w:val="90"/>
    <w:qFormat/>
    <w:rsid w:val="006551E0"/>
    <w:pPr>
      <w:spacing w:before="240" w:after="60"/>
      <w:outlineLvl w:val="8"/>
    </w:pPr>
    <w:rPr>
      <w:rFonts w:ascii="Arial" w:eastAsia="Times New Roman"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Char תו תו תו,כותרת 1 תו תו תו,כותרת 1 תו תו תו תו תו1,כותרת 1 תו תו תו תו תו תו1,כותרת 1 תו תו תו תו תו תו תו,כותרת 1 תו תו תו תו תו תו תו תו תו1,כותרת 1 תו תו תו תו תו תו תו תו תו תו,כותרת 11 תו,כותרת 111 תו תו,כותרת 12 תו1,כותרת 12 תו תו"/>
    <w:basedOn w:val="a2"/>
    <w:link w:val="1"/>
    <w:rsid w:val="007B3D2E"/>
    <w:rPr>
      <w:rFonts w:ascii="Times New Roman" w:eastAsia="Times New Roman" w:hAnsi="Times New Roman"/>
      <w:kern w:val="32"/>
    </w:rPr>
  </w:style>
  <w:style w:type="character" w:customStyle="1" w:styleId="21">
    <w:name w:val="כותרת 2 תו"/>
    <w:aliases w:val=" Char1 תו תו תו תו,Char תו תו1,Char1 תו תו תו תו,s תו,כותר תו,כותרת 2 תו תו תו1,כותרת 2 תו תו תו תו1,כותרת 2 תו תו תו תו תו1,כותרת 2 תו תו תו תו תו תו,כותרת 2 תו תו תו תו תו תו תו תו תו תו תו תו תו תו,כותרת 2 תו1 תו1,כותרת 2 תו1 תו תו1,ת תו"/>
    <w:basedOn w:val="a2"/>
    <w:link w:val="2"/>
    <w:rsid w:val="007B3D2E"/>
    <w:rPr>
      <w:rFonts w:ascii="Times New Roman" w:eastAsia="Times New Roman" w:hAnsi="Times New Roman"/>
    </w:rPr>
  </w:style>
  <w:style w:type="character" w:customStyle="1" w:styleId="31">
    <w:name w:val="כותרת 3 תו"/>
    <w:aliases w:val=" תו תו תו, תו תו1,תו תו1,תו תו תו,כותרת 3 תו תו תו1,כותרת 3 תו תו תו תו,Heading 3 תו תו תו תו1,Heading 3 תו תו תו1, תו תו תו תו תו1,Heading 3 תו תו1, תו תו תו תו תו תו,Heading 3 תו תו תו תו תו,Heading 3 תו תו תו3 תו,תו תו תו תו תו תו, תו5 תו"/>
    <w:basedOn w:val="a2"/>
    <w:link w:val="3"/>
    <w:rsid w:val="007B3D2E"/>
    <w:rPr>
      <w:rFonts w:ascii="Times New Roman" w:eastAsia="Times New Roman" w:hAnsi="Times New Roman"/>
    </w:rPr>
  </w:style>
  <w:style w:type="character" w:customStyle="1" w:styleId="41">
    <w:name w:val="כותרת 4 תו"/>
    <w:aliases w:val="Heading 4 תו תו,Heading 4 תו תו תו תו תו תו,Heading 4 תו תו תו תו, תו4 תו,תו4 תו,כותרת 4 תו תו תו תו1,כותרת 4 תו תו תו תו תו תו,כותרת 4 תו תו תו תו תו1,כותרת 4 תו תו תו1,h4 תו,תו6 תו תו,Map Title תו,תו6 תו1,hed4 תו,hed 4 תו,כותרת 4 תו Char תו"/>
    <w:basedOn w:val="a2"/>
    <w:link w:val="4"/>
    <w:rsid w:val="007B3D2E"/>
    <w:rPr>
      <w:rFonts w:ascii="Times New Roman" w:eastAsia="Times New Roman" w:hAnsi="Times New Roman"/>
    </w:rPr>
  </w:style>
  <w:style w:type="paragraph" w:customStyle="1" w:styleId="a5">
    <w:name w:val="היסט"/>
    <w:basedOn w:val="a1"/>
    <w:rsid w:val="00CC7BEC"/>
    <w:pPr>
      <w:ind w:left="720"/>
    </w:pPr>
    <w:rPr>
      <w:rFonts w:eastAsia="Times New Roman"/>
    </w:rPr>
  </w:style>
  <w:style w:type="paragraph" w:customStyle="1" w:styleId="12">
    <w:name w:val="היסט_כפול1"/>
    <w:basedOn w:val="a1"/>
    <w:rsid w:val="006551E0"/>
    <w:pPr>
      <w:ind w:left="1440" w:hanging="1440"/>
    </w:pPr>
    <w:rPr>
      <w:rFonts w:ascii="Arial" w:eastAsia="Times New Roman" w:hAnsi="Arial"/>
    </w:rPr>
  </w:style>
  <w:style w:type="paragraph" w:customStyle="1" w:styleId="13">
    <w:name w:val="היסט1"/>
    <w:basedOn w:val="a1"/>
    <w:rsid w:val="00471A13"/>
    <w:pPr>
      <w:tabs>
        <w:tab w:val="left" w:pos="720"/>
      </w:tabs>
      <w:ind w:left="720" w:hanging="720"/>
    </w:pPr>
    <w:rPr>
      <w:rFonts w:eastAsia="Times New Roman"/>
    </w:rPr>
  </w:style>
  <w:style w:type="paragraph" w:customStyle="1" w:styleId="22">
    <w:name w:val="היסט2"/>
    <w:basedOn w:val="a1"/>
    <w:rsid w:val="00471A13"/>
    <w:pPr>
      <w:ind w:left="1440" w:hanging="720"/>
    </w:pPr>
    <w:rPr>
      <w:rFonts w:eastAsia="Times New Roman"/>
    </w:rPr>
  </w:style>
  <w:style w:type="paragraph" w:customStyle="1" w:styleId="32">
    <w:name w:val="היסט3"/>
    <w:basedOn w:val="a1"/>
    <w:rsid w:val="00471A13"/>
    <w:pPr>
      <w:ind w:left="2160" w:hanging="720"/>
    </w:pPr>
    <w:rPr>
      <w:rFonts w:eastAsia="Times New Roman"/>
    </w:rPr>
  </w:style>
  <w:style w:type="paragraph" w:customStyle="1" w:styleId="42">
    <w:name w:val="היסט4"/>
    <w:basedOn w:val="a1"/>
    <w:rsid w:val="00D57A59"/>
    <w:pPr>
      <w:ind w:left="3652" w:hanging="1242"/>
    </w:pPr>
    <w:rPr>
      <w:rFonts w:eastAsia="Times New Roman"/>
    </w:rPr>
  </w:style>
  <w:style w:type="paragraph" w:customStyle="1" w:styleId="51">
    <w:name w:val="היסט5"/>
    <w:basedOn w:val="a1"/>
    <w:rsid w:val="001E5A71"/>
    <w:pPr>
      <w:ind w:left="4371" w:hanging="720"/>
    </w:pPr>
    <w:rPr>
      <w:rFonts w:eastAsia="Times New Roman"/>
    </w:rPr>
  </w:style>
  <w:style w:type="paragraph" w:customStyle="1" w:styleId="61">
    <w:name w:val="היסט6"/>
    <w:basedOn w:val="a1"/>
    <w:rsid w:val="001E5A71"/>
    <w:pPr>
      <w:ind w:left="5092" w:hanging="720"/>
    </w:pPr>
    <w:rPr>
      <w:rFonts w:eastAsia="Times New Roman"/>
    </w:rPr>
  </w:style>
  <w:style w:type="paragraph" w:customStyle="1" w:styleId="-">
    <w:name w:val="ח-תצהיר"/>
    <w:basedOn w:val="a1"/>
    <w:rsid w:val="006551E0"/>
    <w:pPr>
      <w:spacing w:after="0" w:line="240" w:lineRule="auto"/>
      <w:ind w:left="2268" w:right="3969"/>
      <w:jc w:val="center"/>
    </w:pPr>
    <w:rPr>
      <w:rFonts w:ascii="Arial" w:eastAsia="Times New Roman" w:hAnsi="Arial"/>
    </w:rPr>
  </w:style>
  <w:style w:type="paragraph" w:customStyle="1" w:styleId="a6">
    <w:name w:val="כותרת"/>
    <w:basedOn w:val="a1"/>
    <w:rsid w:val="006551E0"/>
    <w:pPr>
      <w:spacing w:line="240" w:lineRule="auto"/>
      <w:jc w:val="center"/>
    </w:pPr>
    <w:rPr>
      <w:rFonts w:eastAsia="Times New Roman"/>
      <w:b/>
      <w:bCs/>
      <w:caps/>
      <w:sz w:val="32"/>
      <w:szCs w:val="32"/>
      <w:u w:val="single"/>
    </w:rPr>
  </w:style>
  <w:style w:type="character" w:customStyle="1" w:styleId="50">
    <w:name w:val="כותרת 5 תו"/>
    <w:aliases w:val="כותרת 5 תו תו תו1,5 תו,h5 תו,כותרת 5 תו תו תו תו1,כותרת 5 תו תו תו תו תו,כותרת 51 תו,Heading 5 תו,ëåúøú 5 úå úå úå úå תו,úå5 תו,כותרת טקסט פנימית תו,Heading 5_0 תו,Heading 5_1 תו,Heading 5_2 תו,ëåúøú è÷ñè ôðéîéú תו,blue תו1,blue תו תו תו"/>
    <w:basedOn w:val="a2"/>
    <w:link w:val="5"/>
    <w:rsid w:val="007B3D2E"/>
    <w:rPr>
      <w:rFonts w:ascii="Times New Roman" w:eastAsia="Times New Roman" w:hAnsi="Times New Roman"/>
    </w:rPr>
  </w:style>
  <w:style w:type="character" w:customStyle="1" w:styleId="60">
    <w:name w:val="כותרת 6 תו"/>
    <w:aliases w:val="6 תו,h6 תו,hed6 תו,כותרת 61 תו,H6 תו,כותרת 6 תו1 תו,כותרת 6 תו תו תו1,כותרת 6 תו תו תו תו,Heading 6_0 תו,Heading 6_1 תו,Heading 6_2 תו"/>
    <w:basedOn w:val="a2"/>
    <w:link w:val="6"/>
    <w:rsid w:val="007B3D2E"/>
    <w:rPr>
      <w:rFonts w:ascii="Times New Roman" w:eastAsia="Times New Roman" w:hAnsi="Times New Roman"/>
    </w:rPr>
  </w:style>
  <w:style w:type="character" w:customStyle="1" w:styleId="70">
    <w:name w:val="כותרת 7 תו"/>
    <w:aliases w:val="7 תו,h7 תו,hed7 תו,כותרת 71 תו"/>
    <w:basedOn w:val="a2"/>
    <w:link w:val="7"/>
    <w:rsid w:val="007B3D2E"/>
    <w:rPr>
      <w:rFonts w:ascii="Times New Roman" w:eastAsia="Times New Roman" w:hAnsi="Times New Roman"/>
    </w:rPr>
  </w:style>
  <w:style w:type="character" w:customStyle="1" w:styleId="80">
    <w:name w:val="כותרת 8 תו"/>
    <w:basedOn w:val="a2"/>
    <w:link w:val="8"/>
    <w:rsid w:val="006551E0"/>
    <w:rPr>
      <w:rFonts w:ascii="Times New Roman" w:eastAsia="Times New Roman" w:hAnsi="Times New Roman" w:cs="Times New Roman"/>
      <w:i/>
      <w:iCs/>
      <w:sz w:val="24"/>
      <w:szCs w:val="24"/>
    </w:rPr>
  </w:style>
  <w:style w:type="character" w:customStyle="1" w:styleId="90">
    <w:name w:val="כותרת 9 תו"/>
    <w:basedOn w:val="a2"/>
    <w:link w:val="9"/>
    <w:rsid w:val="006551E0"/>
    <w:rPr>
      <w:rFonts w:ascii="Arial" w:eastAsia="Times New Roman" w:hAnsi="Arial" w:cs="Arial"/>
      <w:sz w:val="24"/>
    </w:rPr>
  </w:style>
  <w:style w:type="paragraph" w:styleId="a7">
    <w:name w:val="Note Heading"/>
    <w:basedOn w:val="a1"/>
    <w:next w:val="a1"/>
    <w:link w:val="a8"/>
    <w:semiHidden/>
    <w:rsid w:val="006551E0"/>
    <w:rPr>
      <w:rFonts w:eastAsia="Times New Roman"/>
    </w:rPr>
  </w:style>
  <w:style w:type="character" w:customStyle="1" w:styleId="a8">
    <w:name w:val="כותרת הערות תו"/>
    <w:basedOn w:val="a2"/>
    <w:link w:val="a7"/>
    <w:semiHidden/>
    <w:rsid w:val="006551E0"/>
    <w:rPr>
      <w:rFonts w:ascii="Times New Roman" w:eastAsia="Times New Roman" w:hAnsi="Times New Roman" w:cs="David"/>
      <w:sz w:val="24"/>
      <w:szCs w:val="24"/>
    </w:rPr>
  </w:style>
  <w:style w:type="paragraph" w:styleId="a9">
    <w:name w:val="Title"/>
    <w:basedOn w:val="a1"/>
    <w:link w:val="aa"/>
    <w:qFormat/>
    <w:rsid w:val="006551E0"/>
    <w:pPr>
      <w:spacing w:before="240" w:after="60"/>
      <w:jc w:val="center"/>
      <w:outlineLvl w:val="0"/>
    </w:pPr>
    <w:rPr>
      <w:rFonts w:ascii="Arial" w:eastAsia="Times New Roman" w:hAnsi="Arial" w:cs="Arial"/>
      <w:b/>
      <w:bCs/>
      <w:kern w:val="28"/>
      <w:sz w:val="32"/>
      <w:szCs w:val="32"/>
    </w:rPr>
  </w:style>
  <w:style w:type="character" w:customStyle="1" w:styleId="aa">
    <w:name w:val="כותרת טקסט תו"/>
    <w:basedOn w:val="a2"/>
    <w:link w:val="a9"/>
    <w:rsid w:val="006551E0"/>
    <w:rPr>
      <w:rFonts w:ascii="Arial" w:eastAsia="Times New Roman" w:hAnsi="Arial" w:cs="Arial"/>
      <w:b/>
      <w:bCs/>
      <w:kern w:val="28"/>
      <w:sz w:val="32"/>
      <w:szCs w:val="32"/>
    </w:rPr>
  </w:style>
  <w:style w:type="paragraph" w:styleId="ab">
    <w:name w:val="Subtitle"/>
    <w:basedOn w:val="a1"/>
    <w:link w:val="ac"/>
    <w:qFormat/>
    <w:rsid w:val="006551E0"/>
    <w:pPr>
      <w:spacing w:after="60"/>
      <w:jc w:val="center"/>
      <w:outlineLvl w:val="1"/>
    </w:pPr>
    <w:rPr>
      <w:rFonts w:ascii="Arial" w:eastAsia="Times New Roman" w:hAnsi="Arial" w:cs="Arial"/>
    </w:rPr>
  </w:style>
  <w:style w:type="character" w:customStyle="1" w:styleId="ac">
    <w:name w:val="כותרת משנה תו"/>
    <w:basedOn w:val="a2"/>
    <w:link w:val="ab"/>
    <w:rsid w:val="006551E0"/>
    <w:rPr>
      <w:rFonts w:ascii="Arial" w:eastAsia="Times New Roman" w:hAnsi="Arial" w:cs="Arial"/>
      <w:sz w:val="24"/>
      <w:szCs w:val="24"/>
    </w:rPr>
  </w:style>
  <w:style w:type="paragraph" w:styleId="ad">
    <w:name w:val="header"/>
    <w:basedOn w:val="a1"/>
    <w:link w:val="ae"/>
    <w:rsid w:val="006551E0"/>
    <w:pPr>
      <w:spacing w:line="220" w:lineRule="atLeast"/>
    </w:pPr>
    <w:rPr>
      <w:rFonts w:ascii="Arial" w:eastAsia="Times New Roman" w:hAnsi="Arial" w:cs="Arial"/>
      <w:sz w:val="14"/>
      <w:szCs w:val="14"/>
    </w:rPr>
  </w:style>
  <w:style w:type="character" w:customStyle="1" w:styleId="ae">
    <w:name w:val="כותרת עליונה תו"/>
    <w:basedOn w:val="a2"/>
    <w:link w:val="ad"/>
    <w:rsid w:val="006551E0"/>
    <w:rPr>
      <w:rFonts w:ascii="Arial" w:eastAsia="Times New Roman" w:hAnsi="Arial" w:cs="Arial"/>
      <w:sz w:val="14"/>
      <w:szCs w:val="14"/>
    </w:rPr>
  </w:style>
  <w:style w:type="paragraph" w:customStyle="1" w:styleId="af">
    <w:name w:val="כותרת עליונה שמות"/>
    <w:basedOn w:val="ad"/>
    <w:rsid w:val="006551E0"/>
    <w:pPr>
      <w:jc w:val="right"/>
    </w:pPr>
  </w:style>
  <w:style w:type="paragraph" w:styleId="af0">
    <w:name w:val="footer"/>
    <w:basedOn w:val="a1"/>
    <w:link w:val="af1"/>
    <w:semiHidden/>
    <w:rsid w:val="006551E0"/>
    <w:pPr>
      <w:tabs>
        <w:tab w:val="center" w:pos="4153"/>
        <w:tab w:val="right" w:pos="8306"/>
      </w:tabs>
    </w:pPr>
    <w:rPr>
      <w:rFonts w:eastAsia="Times New Roman"/>
      <w:szCs w:val="22"/>
    </w:rPr>
  </w:style>
  <w:style w:type="character" w:customStyle="1" w:styleId="af1">
    <w:name w:val="כותרת תחתונה תו"/>
    <w:basedOn w:val="a2"/>
    <w:link w:val="af0"/>
    <w:semiHidden/>
    <w:rsid w:val="006551E0"/>
    <w:rPr>
      <w:rFonts w:ascii="Times New Roman" w:eastAsia="Times New Roman" w:hAnsi="Times New Roman" w:cs="David"/>
      <w:sz w:val="24"/>
    </w:rPr>
  </w:style>
  <w:style w:type="paragraph" w:styleId="af2">
    <w:name w:val="envelope address"/>
    <w:basedOn w:val="a1"/>
    <w:semiHidden/>
    <w:rsid w:val="006551E0"/>
    <w:pPr>
      <w:framePr w:w="7920" w:h="1980" w:hRule="exact" w:hSpace="180" w:wrap="auto" w:hAnchor="page" w:xAlign="center" w:yAlign="bottom"/>
      <w:ind w:left="2880"/>
    </w:pPr>
    <w:rPr>
      <w:rFonts w:ascii="Arial" w:eastAsia="Times New Roman" w:hAnsi="Arial" w:cs="Arial"/>
    </w:rPr>
  </w:style>
  <w:style w:type="paragraph" w:styleId="af3">
    <w:name w:val="envelope return"/>
    <w:basedOn w:val="a1"/>
    <w:semiHidden/>
    <w:rsid w:val="006551E0"/>
    <w:rPr>
      <w:rFonts w:ascii="Arial" w:eastAsia="Times New Roman" w:hAnsi="Arial" w:cs="Arial"/>
      <w:sz w:val="20"/>
      <w:szCs w:val="20"/>
    </w:rPr>
  </w:style>
  <w:style w:type="paragraph" w:customStyle="1" w:styleId="a">
    <w:name w:val="פרק"/>
    <w:basedOn w:val="a1"/>
    <w:next w:val="1"/>
    <w:link w:val="af4"/>
    <w:rsid w:val="006551E0"/>
    <w:pPr>
      <w:numPr>
        <w:numId w:val="3"/>
      </w:numPr>
    </w:pPr>
    <w:rPr>
      <w:rFonts w:eastAsia="Times New Roman"/>
      <w:b/>
      <w:bCs/>
      <w:sz w:val="28"/>
      <w:szCs w:val="28"/>
      <w:u w:val="single"/>
    </w:rPr>
  </w:style>
  <w:style w:type="paragraph" w:styleId="af5">
    <w:name w:val="Quote"/>
    <w:basedOn w:val="a1"/>
    <w:link w:val="af6"/>
    <w:qFormat/>
    <w:rsid w:val="006551E0"/>
    <w:pPr>
      <w:spacing w:line="240" w:lineRule="auto"/>
      <w:ind w:left="720" w:right="720"/>
    </w:pPr>
    <w:rPr>
      <w:rFonts w:eastAsia="Times New Roman"/>
      <w:b/>
      <w:bCs/>
    </w:rPr>
  </w:style>
  <w:style w:type="character" w:customStyle="1" w:styleId="af6">
    <w:name w:val="ציטוט תו"/>
    <w:basedOn w:val="a2"/>
    <w:link w:val="af5"/>
    <w:rsid w:val="006551E0"/>
    <w:rPr>
      <w:rFonts w:ascii="Times New Roman" w:eastAsia="Times New Roman" w:hAnsi="Times New Roman" w:cs="David"/>
      <w:b/>
      <w:bCs/>
      <w:sz w:val="24"/>
      <w:szCs w:val="24"/>
    </w:rPr>
  </w:style>
  <w:style w:type="paragraph" w:customStyle="1" w:styleId="14">
    <w:name w:val="ציטוט1"/>
    <w:basedOn w:val="a1"/>
    <w:rsid w:val="006551E0"/>
    <w:pPr>
      <w:spacing w:line="240" w:lineRule="auto"/>
      <w:ind w:left="1440" w:right="720"/>
    </w:pPr>
    <w:rPr>
      <w:rFonts w:eastAsia="Times New Roman"/>
      <w:b/>
      <w:bCs/>
    </w:rPr>
  </w:style>
  <w:style w:type="paragraph" w:customStyle="1" w:styleId="-0">
    <w:name w:val="ציטוט-א"/>
    <w:basedOn w:val="af5"/>
    <w:rsid w:val="006551E0"/>
    <w:pPr>
      <w:ind w:left="1440" w:hanging="720"/>
    </w:pPr>
  </w:style>
  <w:style w:type="paragraph" w:customStyle="1" w:styleId="1-">
    <w:name w:val="ציטוט1-א"/>
    <w:basedOn w:val="-0"/>
    <w:rsid w:val="006551E0"/>
    <w:pPr>
      <w:ind w:left="2160"/>
    </w:pPr>
  </w:style>
  <w:style w:type="paragraph" w:customStyle="1" w:styleId="23">
    <w:name w:val="ציטוט2"/>
    <w:basedOn w:val="a1"/>
    <w:rsid w:val="006551E0"/>
    <w:pPr>
      <w:spacing w:line="240" w:lineRule="auto"/>
      <w:ind w:left="2160" w:right="720"/>
    </w:pPr>
    <w:rPr>
      <w:rFonts w:eastAsia="Times New Roman"/>
      <w:b/>
      <w:bCs/>
    </w:rPr>
  </w:style>
  <w:style w:type="paragraph" w:customStyle="1" w:styleId="2-">
    <w:name w:val="ציטוט2-א"/>
    <w:basedOn w:val="23"/>
    <w:rsid w:val="006551E0"/>
    <w:pPr>
      <w:ind w:left="2880" w:hanging="720"/>
    </w:pPr>
  </w:style>
  <w:style w:type="paragraph" w:customStyle="1" w:styleId="33">
    <w:name w:val="ציטוט3"/>
    <w:basedOn w:val="32"/>
    <w:rsid w:val="006551E0"/>
    <w:pPr>
      <w:spacing w:line="240" w:lineRule="auto"/>
      <w:ind w:left="2880" w:right="720" w:firstLine="0"/>
    </w:pPr>
    <w:rPr>
      <w:b/>
      <w:bCs/>
    </w:rPr>
  </w:style>
  <w:style w:type="paragraph" w:customStyle="1" w:styleId="3-">
    <w:name w:val="ציטוט3-א"/>
    <w:basedOn w:val="33"/>
    <w:rsid w:val="006551E0"/>
    <w:pPr>
      <w:ind w:left="3600" w:hanging="720"/>
    </w:pPr>
  </w:style>
  <w:style w:type="paragraph" w:customStyle="1" w:styleId="43">
    <w:name w:val="ציטוט4"/>
    <w:basedOn w:val="a1"/>
    <w:rsid w:val="008B1CD8"/>
    <w:pPr>
      <w:spacing w:line="240" w:lineRule="auto"/>
      <w:ind w:left="4321" w:right="720"/>
    </w:pPr>
    <w:rPr>
      <w:rFonts w:eastAsia="Times New Roman"/>
      <w:b/>
      <w:bCs/>
    </w:rPr>
  </w:style>
  <w:style w:type="paragraph" w:customStyle="1" w:styleId="4-">
    <w:name w:val="ציטוט4-א"/>
    <w:basedOn w:val="a1"/>
    <w:rsid w:val="006D7588"/>
    <w:pPr>
      <w:ind w:left="4320" w:right="2160" w:hanging="720"/>
    </w:pPr>
    <w:rPr>
      <w:rFonts w:eastAsia="Times New Roman"/>
      <w:b/>
      <w:bCs/>
    </w:rPr>
  </w:style>
  <w:style w:type="paragraph" w:customStyle="1" w:styleId="15">
    <w:name w:val="הסטה פנימה 1"/>
    <w:basedOn w:val="a1"/>
    <w:qFormat/>
    <w:rsid w:val="000322BB"/>
    <w:pPr>
      <w:ind w:left="720"/>
    </w:pPr>
  </w:style>
  <w:style w:type="paragraph" w:customStyle="1" w:styleId="24">
    <w:name w:val="הסטה פנימה 2"/>
    <w:basedOn w:val="a1"/>
    <w:qFormat/>
    <w:rsid w:val="000322BB"/>
    <w:pPr>
      <w:ind w:left="1440"/>
    </w:pPr>
  </w:style>
  <w:style w:type="paragraph" w:customStyle="1" w:styleId="34">
    <w:name w:val="הסטה פנימה 3"/>
    <w:basedOn w:val="a1"/>
    <w:qFormat/>
    <w:rsid w:val="00455E78"/>
    <w:pPr>
      <w:ind w:left="2410"/>
    </w:pPr>
  </w:style>
  <w:style w:type="paragraph" w:customStyle="1" w:styleId="44">
    <w:name w:val="הסטה פנימה 4"/>
    <w:basedOn w:val="a1"/>
    <w:qFormat/>
    <w:rsid w:val="00455E78"/>
    <w:pPr>
      <w:ind w:left="3651"/>
    </w:pPr>
  </w:style>
  <w:style w:type="paragraph" w:customStyle="1" w:styleId="52">
    <w:name w:val="הסטה פנימה 5"/>
    <w:basedOn w:val="a1"/>
    <w:qFormat/>
    <w:rsid w:val="00455E78"/>
    <w:pPr>
      <w:ind w:left="4372"/>
    </w:pPr>
  </w:style>
  <w:style w:type="paragraph" w:customStyle="1" w:styleId="62">
    <w:name w:val="הסטה פנימה 6"/>
    <w:basedOn w:val="a1"/>
    <w:qFormat/>
    <w:rsid w:val="00455E78"/>
    <w:pPr>
      <w:ind w:left="5092"/>
    </w:pPr>
  </w:style>
  <w:style w:type="paragraph" w:styleId="TOC1">
    <w:name w:val="toc 1"/>
    <w:basedOn w:val="a1"/>
    <w:next w:val="a1"/>
    <w:autoRedefine/>
    <w:uiPriority w:val="39"/>
    <w:unhideWhenUsed/>
    <w:rsid w:val="00377E72"/>
    <w:pPr>
      <w:tabs>
        <w:tab w:val="left" w:pos="720"/>
        <w:tab w:val="left" w:leader="dot" w:pos="9072"/>
      </w:tabs>
      <w:ind w:left="720" w:hanging="720"/>
    </w:pPr>
  </w:style>
  <w:style w:type="paragraph" w:styleId="TOC2">
    <w:name w:val="toc 2"/>
    <w:basedOn w:val="a1"/>
    <w:next w:val="a1"/>
    <w:autoRedefine/>
    <w:uiPriority w:val="39"/>
    <w:unhideWhenUsed/>
    <w:rsid w:val="00377E72"/>
    <w:pPr>
      <w:tabs>
        <w:tab w:val="left" w:leader="dot" w:pos="9072"/>
      </w:tabs>
      <w:ind w:left="1440" w:hanging="720"/>
    </w:pPr>
    <w:rPr>
      <w:noProof/>
    </w:rPr>
  </w:style>
  <w:style w:type="paragraph" w:styleId="TOC3">
    <w:name w:val="toc 3"/>
    <w:basedOn w:val="a1"/>
    <w:next w:val="a1"/>
    <w:autoRedefine/>
    <w:uiPriority w:val="39"/>
    <w:unhideWhenUsed/>
    <w:rsid w:val="00377E72"/>
    <w:pPr>
      <w:tabs>
        <w:tab w:val="right" w:leader="dot" w:pos="9060"/>
      </w:tabs>
      <w:ind w:left="2160" w:hanging="720"/>
    </w:pPr>
    <w:rPr>
      <w:noProof/>
    </w:rPr>
  </w:style>
  <w:style w:type="paragraph" w:styleId="af7">
    <w:name w:val="List Paragraph"/>
    <w:basedOn w:val="a1"/>
    <w:link w:val="af8"/>
    <w:uiPriority w:val="34"/>
    <w:qFormat/>
    <w:rsid w:val="004F739F"/>
    <w:pPr>
      <w:ind w:left="720"/>
      <w:contextualSpacing/>
    </w:pPr>
  </w:style>
  <w:style w:type="character" w:styleId="af9">
    <w:name w:val="Intense Emphasis"/>
    <w:basedOn w:val="a2"/>
    <w:uiPriority w:val="21"/>
    <w:qFormat/>
    <w:rsid w:val="004F739F"/>
    <w:rPr>
      <w:i/>
      <w:iCs/>
      <w:color w:val="365F91" w:themeColor="accent1" w:themeShade="BF"/>
    </w:rPr>
  </w:style>
  <w:style w:type="paragraph" w:styleId="afa">
    <w:name w:val="Intense Quote"/>
    <w:basedOn w:val="a1"/>
    <w:next w:val="a1"/>
    <w:link w:val="afb"/>
    <w:uiPriority w:val="30"/>
    <w:qFormat/>
    <w:rsid w:val="004F73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b">
    <w:name w:val="ציטוט חזק תו"/>
    <w:basedOn w:val="a2"/>
    <w:link w:val="afa"/>
    <w:uiPriority w:val="30"/>
    <w:rsid w:val="004F739F"/>
    <w:rPr>
      <w:rFonts w:ascii="Times New Roman" w:hAnsi="Times New Roman"/>
      <w:i/>
      <w:iCs/>
      <w:color w:val="365F91" w:themeColor="accent1" w:themeShade="BF"/>
    </w:rPr>
  </w:style>
  <w:style w:type="character" w:styleId="afc">
    <w:name w:val="Intense Reference"/>
    <w:basedOn w:val="a2"/>
    <w:uiPriority w:val="32"/>
    <w:qFormat/>
    <w:rsid w:val="004F739F"/>
    <w:rPr>
      <w:b/>
      <w:bCs/>
      <w:smallCaps/>
      <w:color w:val="365F91" w:themeColor="accent1" w:themeShade="BF"/>
      <w:spacing w:val="5"/>
    </w:rPr>
  </w:style>
  <w:style w:type="character" w:styleId="Hyperlink">
    <w:name w:val="Hyperlink"/>
    <w:rsid w:val="00632683"/>
    <w:rPr>
      <w:color w:val="0000FF"/>
      <w:u w:val="single"/>
    </w:rPr>
  </w:style>
  <w:style w:type="character" w:customStyle="1" w:styleId="af4">
    <w:name w:val="פרק תו"/>
    <w:link w:val="a"/>
    <w:rsid w:val="00632683"/>
    <w:rPr>
      <w:rFonts w:ascii="Times New Roman" w:eastAsia="Times New Roman" w:hAnsi="Times New Roman"/>
      <w:b/>
      <w:bCs/>
      <w:sz w:val="28"/>
      <w:szCs w:val="28"/>
      <w:u w:val="single"/>
    </w:rPr>
  </w:style>
  <w:style w:type="paragraph" w:customStyle="1" w:styleId="afd">
    <w:name w:val="טקסט"/>
    <w:basedOn w:val="a1"/>
    <w:rsid w:val="0093520D"/>
    <w:pPr>
      <w:spacing w:after="200"/>
    </w:pPr>
    <w:rPr>
      <w:rFonts w:eastAsia="Times New Roman"/>
      <w:spacing w:val="10"/>
      <w:sz w:val="22"/>
    </w:rPr>
  </w:style>
  <w:style w:type="character" w:customStyle="1" w:styleId="af8">
    <w:name w:val="פיסקת רשימה תו"/>
    <w:link w:val="af7"/>
    <w:uiPriority w:val="34"/>
    <w:locked/>
    <w:rsid w:val="0093520D"/>
    <w:rPr>
      <w:rFonts w:ascii="Times New Roman" w:hAnsi="Times New Roman"/>
    </w:rPr>
  </w:style>
  <w:style w:type="paragraph" w:customStyle="1" w:styleId="afe">
    <w:name w:val="הואיל"/>
    <w:basedOn w:val="a1"/>
    <w:autoRedefine/>
    <w:rsid w:val="003B6B15"/>
    <w:pPr>
      <w:tabs>
        <w:tab w:val="left" w:pos="848"/>
      </w:tabs>
      <w:spacing w:before="120" w:after="0"/>
      <w:ind w:left="-286"/>
      <w:jc w:val="center"/>
    </w:pPr>
    <w:rPr>
      <w:rFonts w:ascii="David" w:eastAsia="Times New Roman" w:hAnsi="David"/>
      <w:b/>
      <w:bCs/>
      <w:sz w:val="32"/>
      <w:szCs w:val="32"/>
      <w:u w:val="single"/>
    </w:rPr>
  </w:style>
  <w:style w:type="paragraph" w:customStyle="1" w:styleId="10">
    <w:name w:val="אלף 1"/>
    <w:basedOn w:val="a1"/>
    <w:link w:val="16"/>
    <w:rsid w:val="00A908F8"/>
    <w:pPr>
      <w:numPr>
        <w:numId w:val="7"/>
      </w:numPr>
      <w:spacing w:before="360" w:after="160" w:line="320" w:lineRule="atLeast"/>
    </w:pPr>
    <w:rPr>
      <w:rFonts w:eastAsia="Times New Roman"/>
      <w:b/>
      <w:bCs/>
      <w:sz w:val="34"/>
      <w:szCs w:val="36"/>
      <w:u w:val="single"/>
      <w:lang w:eastAsia="he-IL"/>
    </w:rPr>
  </w:style>
  <w:style w:type="character" w:customStyle="1" w:styleId="16">
    <w:name w:val="אלף 1 תו"/>
    <w:basedOn w:val="a2"/>
    <w:link w:val="10"/>
    <w:rsid w:val="00A908F8"/>
    <w:rPr>
      <w:rFonts w:ascii="Times New Roman" w:eastAsia="Times New Roman" w:hAnsi="Times New Roman"/>
      <w:b/>
      <w:bCs/>
      <w:sz w:val="34"/>
      <w:szCs w:val="36"/>
      <w:u w:val="single"/>
      <w:lang w:eastAsia="he-IL"/>
    </w:rPr>
  </w:style>
  <w:style w:type="paragraph" w:customStyle="1" w:styleId="30">
    <w:name w:val="אלף 3"/>
    <w:basedOn w:val="a1"/>
    <w:rsid w:val="00A908F8"/>
    <w:pPr>
      <w:numPr>
        <w:ilvl w:val="2"/>
        <w:numId w:val="7"/>
      </w:numPr>
      <w:spacing w:before="360" w:after="160" w:line="320" w:lineRule="atLeast"/>
    </w:pPr>
    <w:rPr>
      <w:rFonts w:eastAsia="Times New Roman"/>
      <w:b/>
      <w:bCs/>
      <w:sz w:val="26"/>
      <w:szCs w:val="28"/>
      <w:u w:val="single"/>
      <w:lang w:eastAsia="he-IL"/>
    </w:rPr>
  </w:style>
  <w:style w:type="paragraph" w:customStyle="1" w:styleId="40">
    <w:name w:val="אלף 4"/>
    <w:basedOn w:val="a1"/>
    <w:rsid w:val="00A908F8"/>
    <w:pPr>
      <w:numPr>
        <w:ilvl w:val="3"/>
        <w:numId w:val="7"/>
      </w:numPr>
      <w:spacing w:before="360" w:after="160" w:line="320" w:lineRule="atLeast"/>
    </w:pPr>
    <w:rPr>
      <w:rFonts w:eastAsia="Times New Roman"/>
      <w:b/>
      <w:bCs/>
      <w:szCs w:val="26"/>
      <w:lang w:eastAsia="he-IL"/>
    </w:rPr>
  </w:style>
  <w:style w:type="paragraph" w:customStyle="1" w:styleId="20">
    <w:name w:val="אלף 2"/>
    <w:basedOn w:val="a1"/>
    <w:rsid w:val="00A908F8"/>
    <w:pPr>
      <w:numPr>
        <w:ilvl w:val="1"/>
        <w:numId w:val="7"/>
      </w:numPr>
      <w:spacing w:before="360" w:after="160" w:line="320" w:lineRule="atLeast"/>
    </w:pPr>
    <w:rPr>
      <w:rFonts w:eastAsia="Times New Roman"/>
      <w:b/>
      <w:bCs/>
      <w:sz w:val="30"/>
      <w:szCs w:val="32"/>
      <w:u w:val="single"/>
      <w:lang w:eastAsia="he-IL"/>
    </w:rPr>
  </w:style>
  <w:style w:type="table" w:styleId="aff">
    <w:name w:val="Table Grid"/>
    <w:basedOn w:val="a3"/>
    <w:uiPriority w:val="59"/>
    <w:rsid w:val="00A9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C65F0C"/>
    <w:pPr>
      <w:spacing w:after="0" w:line="240" w:lineRule="auto"/>
      <w:jc w:val="left"/>
    </w:pPr>
    <w:rPr>
      <w:rFonts w:ascii="Times New Roman" w:hAnsi="Times New Roman"/>
    </w:rPr>
  </w:style>
  <w:style w:type="character" w:styleId="aff1">
    <w:name w:val="annotation reference"/>
    <w:basedOn w:val="a2"/>
    <w:uiPriority w:val="99"/>
    <w:semiHidden/>
    <w:unhideWhenUsed/>
    <w:rsid w:val="00C65F0C"/>
    <w:rPr>
      <w:sz w:val="16"/>
      <w:szCs w:val="16"/>
    </w:rPr>
  </w:style>
  <w:style w:type="paragraph" w:styleId="aff2">
    <w:name w:val="annotation text"/>
    <w:basedOn w:val="a1"/>
    <w:link w:val="aff3"/>
    <w:uiPriority w:val="99"/>
    <w:unhideWhenUsed/>
    <w:rsid w:val="00C65F0C"/>
    <w:pPr>
      <w:spacing w:line="240" w:lineRule="auto"/>
    </w:pPr>
    <w:rPr>
      <w:sz w:val="20"/>
      <w:szCs w:val="20"/>
    </w:rPr>
  </w:style>
  <w:style w:type="character" w:customStyle="1" w:styleId="aff3">
    <w:name w:val="טקסט הערה תו"/>
    <w:basedOn w:val="a2"/>
    <w:link w:val="aff2"/>
    <w:uiPriority w:val="99"/>
    <w:rsid w:val="00C65F0C"/>
    <w:rPr>
      <w:rFonts w:ascii="Times New Roman" w:hAnsi="Times New Roman"/>
      <w:sz w:val="20"/>
      <w:szCs w:val="20"/>
    </w:rPr>
  </w:style>
  <w:style w:type="paragraph" w:styleId="aff4">
    <w:name w:val="annotation subject"/>
    <w:basedOn w:val="aff2"/>
    <w:next w:val="aff2"/>
    <w:link w:val="aff5"/>
    <w:uiPriority w:val="99"/>
    <w:semiHidden/>
    <w:unhideWhenUsed/>
    <w:rsid w:val="00C65F0C"/>
    <w:rPr>
      <w:b/>
      <w:bCs/>
    </w:rPr>
  </w:style>
  <w:style w:type="character" w:customStyle="1" w:styleId="aff5">
    <w:name w:val="נושא הערה תו"/>
    <w:basedOn w:val="aff3"/>
    <w:link w:val="aff4"/>
    <w:uiPriority w:val="99"/>
    <w:semiHidden/>
    <w:rsid w:val="00C65F0C"/>
    <w:rPr>
      <w:rFonts w:ascii="Times New Roman" w:hAnsi="Times New Roman"/>
      <w:b/>
      <w:bCs/>
      <w:sz w:val="20"/>
      <w:szCs w:val="20"/>
    </w:rPr>
  </w:style>
  <w:style w:type="character" w:styleId="aff6">
    <w:name w:val="Unresolved Mention"/>
    <w:basedOn w:val="a2"/>
    <w:uiPriority w:val="99"/>
    <w:semiHidden/>
    <w:unhideWhenUsed/>
    <w:rsid w:val="003B6B15"/>
    <w:rPr>
      <w:color w:val="605E5C"/>
      <w:shd w:val="clear" w:color="auto" w:fill="E1DFDD"/>
    </w:rPr>
  </w:style>
  <w:style w:type="paragraph" w:customStyle="1" w:styleId="NormalE">
    <w:name w:val="NormalE"/>
    <w:basedOn w:val="a1"/>
    <w:rsid w:val="00FA1C28"/>
    <w:pPr>
      <w:bidi w:val="0"/>
      <w:spacing w:before="120" w:after="0" w:line="240" w:lineRule="auto"/>
      <w:jc w:val="right"/>
    </w:pPr>
    <w:rPr>
      <w:rFonts w:ascii="Arial" w:eastAsia="Times New Roman"/>
      <w:snapToGrid w:val="0"/>
      <w:sz w:val="22"/>
      <w:lang w:eastAsia="he-IL"/>
    </w:rPr>
  </w:style>
  <w:style w:type="character" w:customStyle="1" w:styleId="default">
    <w:name w:val="default"/>
    <w:rsid w:val="00FA1C28"/>
    <w:rPr>
      <w:rFonts w:ascii="Times New Roman" w:hAnsi="Times New Roman" w:cs="Times New Roman"/>
      <w:sz w:val="26"/>
      <w:szCs w:val="26"/>
    </w:rPr>
  </w:style>
  <w:style w:type="paragraph" w:customStyle="1" w:styleId="a0">
    <w:name w:val="משפטי"/>
    <w:basedOn w:val="a1"/>
    <w:link w:val="aff7"/>
    <w:rsid w:val="00FA1C28"/>
    <w:pPr>
      <w:numPr>
        <w:numId w:val="48"/>
      </w:numPr>
      <w:autoSpaceDE w:val="0"/>
      <w:autoSpaceDN w:val="0"/>
      <w:spacing w:after="240"/>
    </w:pPr>
    <w:rPr>
      <w:rFonts w:eastAsia="Times New Roman"/>
      <w:sz w:val="22"/>
    </w:rPr>
  </w:style>
  <w:style w:type="character" w:customStyle="1" w:styleId="aff7">
    <w:name w:val="משפטי תו"/>
    <w:link w:val="a0"/>
    <w:rsid w:val="00FA1C28"/>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4957">
      <w:bodyDiv w:val="1"/>
      <w:marLeft w:val="0"/>
      <w:marRight w:val="0"/>
      <w:marTop w:val="0"/>
      <w:marBottom w:val="0"/>
      <w:divBdr>
        <w:top w:val="none" w:sz="0" w:space="0" w:color="auto"/>
        <w:left w:val="none" w:sz="0" w:space="0" w:color="auto"/>
        <w:bottom w:val="none" w:sz="0" w:space="0" w:color="auto"/>
        <w:right w:val="none" w:sz="0" w:space="0" w:color="auto"/>
      </w:divBdr>
    </w:div>
    <w:div w:id="1184442907">
      <w:bodyDiv w:val="1"/>
      <w:marLeft w:val="0"/>
      <w:marRight w:val="0"/>
      <w:marTop w:val="0"/>
      <w:marBottom w:val="0"/>
      <w:divBdr>
        <w:top w:val="none" w:sz="0" w:space="0" w:color="auto"/>
        <w:left w:val="none" w:sz="0" w:space="0" w:color="auto"/>
        <w:bottom w:val="none" w:sz="0" w:space="0" w:color="auto"/>
        <w:right w:val="none" w:sz="0" w:space="0" w:color="auto"/>
      </w:divBdr>
    </w:div>
    <w:div w:id="1441994615">
      <w:bodyDiv w:val="1"/>
      <w:marLeft w:val="0"/>
      <w:marRight w:val="0"/>
      <w:marTop w:val="0"/>
      <w:marBottom w:val="0"/>
      <w:divBdr>
        <w:top w:val="none" w:sz="0" w:space="0" w:color="auto"/>
        <w:left w:val="none" w:sz="0" w:space="0" w:color="auto"/>
        <w:bottom w:val="none" w:sz="0" w:space="0" w:color="auto"/>
        <w:right w:val="none" w:sz="0" w:space="0" w:color="auto"/>
      </w:divBdr>
    </w:div>
    <w:div w:id="15086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msblaw.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t@caspilaw.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6A94-08D6-4DBB-A86B-93AA3DB3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458</Words>
  <Characters>2235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בקשה לאישור הסכם פשרה - V3 - נקי</vt:lpstr>
    </vt:vector>
  </TitlesOfParts>
  <Manager>כספי ושות', משרד עורכי דין   (31548)   </Manager>
  <Company>פמה מימון לרכב</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לאישור נוסח מודעה</dc:title>
  <dc:subject>4863/2</dc:subject>
  <dc:creator>G476364-V1</dc:creator>
  <cp:keywords>M:\docs\4863\00002\G476364-V001.docX פמה מימון לרכב פמה מימון לרכב - ייצוגית קובטוננקו 4863/2 בקשה לאישור נוסח מודעה 476364-V1 G476364-V1</cp:keywords>
  <dc:description>יאנה_x000d_
פמה מימון לרכב_x000d_
בקשה לאישור נוסח מודעה</dc:description>
  <cp:lastModifiedBy>Yana Loria</cp:lastModifiedBy>
  <cp:revision>29</cp:revision>
  <cp:lastPrinted>2025-03-30T09:25:00Z</cp:lastPrinted>
  <dcterms:created xsi:type="dcterms:W3CDTF">2024-07-01T12:57:00Z</dcterms:created>
  <dcterms:modified xsi:type="dcterms:W3CDTF">2025-03-30T09:25:00Z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14869bd619573eb1ce689715f93ae71daf2a0cfc979fe3a7768f76f791bb30cd</vt:lpwstr>
  </property>
</Properties>
</file>